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D7DC8" w14:textId="7C67F520" w:rsidR="00C32252" w:rsidRPr="002615FE" w:rsidRDefault="00C32252" w:rsidP="008978D7">
      <w:pPr>
        <w:spacing w:line="0" w:lineRule="atLeast"/>
        <w:rPr>
          <w:rFonts w:ascii="SassoonCRInfant" w:hAnsi="SassoonCRInfant"/>
          <w:b/>
          <w:color w:val="0070C0"/>
          <w:sz w:val="40"/>
          <w:szCs w:val="22"/>
        </w:rPr>
      </w:pPr>
      <w:r w:rsidRPr="002615FE">
        <w:rPr>
          <w:rFonts w:ascii="SassoonCRInfant" w:hAnsi="SassoonCRInfant"/>
          <w:b/>
          <w:color w:val="0070C0"/>
          <w:sz w:val="40"/>
          <w:szCs w:val="22"/>
        </w:rPr>
        <w:t>SEN</w:t>
      </w:r>
      <w:r w:rsidR="0048336F" w:rsidRPr="002615FE">
        <w:rPr>
          <w:rFonts w:ascii="SassoonCRInfant" w:hAnsi="SassoonCRInfant"/>
          <w:b/>
          <w:color w:val="0070C0"/>
          <w:sz w:val="40"/>
          <w:szCs w:val="22"/>
        </w:rPr>
        <w:t>D</w:t>
      </w:r>
      <w:r w:rsidRPr="002615FE">
        <w:rPr>
          <w:rFonts w:ascii="SassoonCRInfant" w:hAnsi="SassoonCRInfant"/>
          <w:b/>
          <w:color w:val="0070C0"/>
          <w:sz w:val="40"/>
          <w:szCs w:val="22"/>
        </w:rPr>
        <w:t xml:space="preserve"> Information Report</w:t>
      </w:r>
    </w:p>
    <w:p w14:paraId="529F4DC7" w14:textId="77777777" w:rsidR="00C32252" w:rsidRPr="002615FE" w:rsidRDefault="00C32252" w:rsidP="00C32252">
      <w:pPr>
        <w:spacing w:line="192" w:lineRule="exact"/>
        <w:rPr>
          <w:rFonts w:ascii="SassoonCRInfant" w:eastAsia="Times New Roman" w:hAnsi="SassoonCRInfant"/>
          <w:sz w:val="22"/>
          <w:szCs w:val="22"/>
        </w:rPr>
      </w:pPr>
    </w:p>
    <w:p w14:paraId="3DA4F3E9" w14:textId="77777777" w:rsidR="00C32252" w:rsidRPr="002615FE" w:rsidRDefault="00C32252" w:rsidP="00C32252">
      <w:pPr>
        <w:spacing w:line="199" w:lineRule="exact"/>
        <w:rPr>
          <w:rFonts w:ascii="SassoonCRInfant" w:eastAsia="Times New Roman" w:hAnsi="SassoonCRInfant"/>
          <w:sz w:val="22"/>
          <w:szCs w:val="22"/>
        </w:rPr>
      </w:pPr>
    </w:p>
    <w:p w14:paraId="7C2E0E8D" w14:textId="2D0D03AD" w:rsidR="00C32252" w:rsidRPr="002615FE" w:rsidRDefault="003A5B76" w:rsidP="00C32252">
      <w:pPr>
        <w:tabs>
          <w:tab w:val="left" w:pos="4300"/>
        </w:tabs>
        <w:spacing w:line="0" w:lineRule="atLeast"/>
        <w:rPr>
          <w:rFonts w:ascii="SassoonCRInfant" w:hAnsi="SassoonCRInfant"/>
          <w:i/>
          <w:sz w:val="22"/>
          <w:szCs w:val="22"/>
        </w:rPr>
      </w:pPr>
      <w:r w:rsidRPr="002615FE">
        <w:rPr>
          <w:rFonts w:ascii="SassoonCRInfant" w:hAnsi="SassoonCRInfant"/>
          <w:i/>
          <w:sz w:val="22"/>
          <w:szCs w:val="22"/>
        </w:rPr>
        <w:t>SENDCO</w:t>
      </w:r>
      <w:r w:rsidR="00C32252" w:rsidRPr="002615FE">
        <w:rPr>
          <w:rFonts w:ascii="SassoonCRInfant" w:hAnsi="SassoonCRInfant"/>
          <w:i/>
          <w:sz w:val="22"/>
          <w:szCs w:val="22"/>
        </w:rPr>
        <w:t xml:space="preserve">: </w:t>
      </w:r>
      <w:r w:rsidR="008978D7" w:rsidRPr="002615FE">
        <w:rPr>
          <w:rFonts w:ascii="SassoonCRInfant" w:hAnsi="SassoonCRInfant"/>
          <w:i/>
          <w:sz w:val="22"/>
          <w:szCs w:val="22"/>
        </w:rPr>
        <w:t xml:space="preserve">Mrs </w:t>
      </w:r>
      <w:r w:rsidR="00AA5D01" w:rsidRPr="002615FE">
        <w:rPr>
          <w:rFonts w:ascii="SassoonCRInfant" w:hAnsi="SassoonCRInfant"/>
          <w:i/>
          <w:sz w:val="22"/>
          <w:szCs w:val="22"/>
        </w:rPr>
        <w:t>S. Fletcher</w:t>
      </w:r>
      <w:r w:rsidR="00C32252" w:rsidRPr="002615FE">
        <w:rPr>
          <w:rFonts w:ascii="SassoonCRInfant" w:eastAsia="Times New Roman" w:hAnsi="SassoonCRInfant"/>
          <w:sz w:val="22"/>
          <w:szCs w:val="22"/>
        </w:rPr>
        <w:tab/>
      </w:r>
      <w:r w:rsidR="0048336F" w:rsidRPr="002615FE">
        <w:rPr>
          <w:rFonts w:ascii="SassoonCRInfant" w:hAnsi="SassoonCRInfant"/>
          <w:i/>
          <w:sz w:val="22"/>
          <w:szCs w:val="22"/>
        </w:rPr>
        <w:t>SEN Governor: Mr</w:t>
      </w:r>
      <w:r w:rsidR="009B2E71" w:rsidRPr="002615FE">
        <w:rPr>
          <w:rFonts w:ascii="SassoonCRInfant" w:hAnsi="SassoonCRInfant"/>
          <w:i/>
          <w:sz w:val="22"/>
          <w:szCs w:val="22"/>
        </w:rPr>
        <w:t xml:space="preserve">s L. </w:t>
      </w:r>
      <w:r w:rsidR="00E15F71" w:rsidRPr="002615FE">
        <w:rPr>
          <w:rFonts w:ascii="SassoonCRInfant" w:hAnsi="SassoonCRInfant"/>
          <w:i/>
          <w:sz w:val="22"/>
          <w:szCs w:val="22"/>
        </w:rPr>
        <w:t>Reed</w:t>
      </w:r>
    </w:p>
    <w:p w14:paraId="0DF1406B" w14:textId="77777777" w:rsidR="00C32252" w:rsidRPr="002615FE" w:rsidRDefault="00C32252" w:rsidP="00C32252">
      <w:pPr>
        <w:spacing w:line="199" w:lineRule="exact"/>
        <w:rPr>
          <w:rFonts w:ascii="SassoonCRInfant" w:eastAsia="Times New Roman" w:hAnsi="SassoonCRInfant"/>
          <w:sz w:val="22"/>
          <w:szCs w:val="22"/>
        </w:rPr>
      </w:pPr>
    </w:p>
    <w:p w14:paraId="54137B1A" w14:textId="0B78ED36" w:rsidR="00C32252" w:rsidRPr="002615FE" w:rsidRDefault="00C32252" w:rsidP="00C32252">
      <w:pPr>
        <w:spacing w:line="0" w:lineRule="atLeast"/>
        <w:rPr>
          <w:rFonts w:ascii="SassoonCRInfant" w:hAnsi="SassoonCRInfant"/>
          <w:i/>
          <w:sz w:val="22"/>
          <w:szCs w:val="22"/>
        </w:rPr>
      </w:pPr>
      <w:r w:rsidRPr="002615FE">
        <w:rPr>
          <w:rFonts w:ascii="SassoonCRInfant" w:hAnsi="SassoonCRInfant"/>
          <w:i/>
          <w:sz w:val="22"/>
          <w:szCs w:val="22"/>
        </w:rPr>
        <w:t xml:space="preserve">Contact: </w:t>
      </w:r>
      <w:r w:rsidR="0099316D" w:rsidRPr="002615FE">
        <w:rPr>
          <w:rFonts w:ascii="SassoonCRInfant" w:hAnsi="SassoonCRInfant"/>
          <w:i/>
          <w:sz w:val="22"/>
          <w:szCs w:val="22"/>
        </w:rPr>
        <w:t>0121 553 0060</w:t>
      </w:r>
      <w:r w:rsidR="00DB6947" w:rsidRPr="002615FE">
        <w:rPr>
          <w:rFonts w:ascii="SassoonCRInfant" w:hAnsi="SassoonCRInfant"/>
          <w:i/>
          <w:sz w:val="22"/>
          <w:szCs w:val="22"/>
        </w:rPr>
        <w:t xml:space="preserve">                             </w:t>
      </w:r>
    </w:p>
    <w:p w14:paraId="0A666DEA" w14:textId="77777777" w:rsidR="00C32252" w:rsidRPr="002615FE" w:rsidRDefault="00C32252" w:rsidP="00C32252">
      <w:pPr>
        <w:spacing w:line="202" w:lineRule="exact"/>
        <w:rPr>
          <w:rFonts w:ascii="SassoonCRInfant" w:eastAsia="Times New Roman" w:hAnsi="SassoonCRInfant"/>
          <w:sz w:val="22"/>
          <w:szCs w:val="22"/>
        </w:rPr>
      </w:pPr>
    </w:p>
    <w:p w14:paraId="169358D7" w14:textId="72624E8B" w:rsidR="00C32252" w:rsidRPr="002615FE" w:rsidRDefault="005C24E8" w:rsidP="00C32252">
      <w:pPr>
        <w:spacing w:line="0" w:lineRule="atLeast"/>
        <w:rPr>
          <w:rFonts w:ascii="SassoonCRInfant" w:hAnsi="SassoonCRInfant"/>
          <w:sz w:val="22"/>
          <w:szCs w:val="22"/>
          <w:u w:val="single"/>
        </w:rPr>
      </w:pPr>
      <w:r w:rsidRPr="002615FE">
        <w:rPr>
          <w:rFonts w:ascii="SassoonCRInfant" w:hAnsi="SassoonCRInfant"/>
          <w:i/>
          <w:sz w:val="22"/>
          <w:szCs w:val="22"/>
        </w:rPr>
        <w:t xml:space="preserve">Sandwell </w:t>
      </w:r>
      <w:r w:rsidR="00C32252" w:rsidRPr="002615FE">
        <w:rPr>
          <w:rFonts w:ascii="SassoonCRInfant" w:hAnsi="SassoonCRInfant"/>
          <w:i/>
          <w:sz w:val="22"/>
          <w:szCs w:val="22"/>
        </w:rPr>
        <w:t xml:space="preserve">Local Offer Contribution: </w:t>
      </w:r>
      <w:hyperlink r:id="rId8" w:history="1">
        <w:r w:rsidR="00BB3CC9" w:rsidRPr="00CD18DD">
          <w:rPr>
            <w:rStyle w:val="Hyperlink"/>
            <w:rFonts w:ascii="SassoonCRInfant" w:hAnsi="SassoonCRInfant"/>
            <w:i/>
            <w:iCs/>
            <w:sz w:val="22"/>
            <w:szCs w:val="22"/>
            <w:highlight w:val="yellow"/>
          </w:rPr>
          <w:t>Family Information Service Hub</w:t>
        </w:r>
        <w:r w:rsidR="00BB3CC9" w:rsidRPr="00CD18DD">
          <w:rPr>
            <w:rStyle w:val="Hyperlink"/>
            <w:rFonts w:ascii="SassoonCRInfant" w:hAnsi="SassoonCRInfant" w:cs="Calibri"/>
            <w:i/>
            <w:iCs/>
            <w:sz w:val="22"/>
            <w:szCs w:val="22"/>
            <w:highlight w:val="yellow"/>
          </w:rPr>
          <w:t> </w:t>
        </w:r>
        <w:r w:rsidR="00BB3CC9" w:rsidRPr="00CD18DD">
          <w:rPr>
            <w:rStyle w:val="Hyperlink"/>
            <w:rFonts w:ascii="SassoonCRInfant" w:hAnsi="SassoonCRInfant"/>
            <w:i/>
            <w:iCs/>
            <w:sz w:val="22"/>
            <w:szCs w:val="22"/>
            <w:highlight w:val="yellow"/>
          </w:rPr>
          <w:t>|</w:t>
        </w:r>
        <w:r w:rsidR="00BB3CC9" w:rsidRPr="00CD18DD">
          <w:rPr>
            <w:rStyle w:val="Hyperlink"/>
            <w:rFonts w:ascii="SassoonCRInfant" w:hAnsi="SassoonCRInfant" w:cs="Calibri"/>
            <w:i/>
            <w:iCs/>
            <w:sz w:val="22"/>
            <w:szCs w:val="22"/>
            <w:highlight w:val="yellow"/>
          </w:rPr>
          <w:t> </w:t>
        </w:r>
        <w:r w:rsidR="00BB3CC9" w:rsidRPr="00CD18DD">
          <w:rPr>
            <w:rStyle w:val="Hyperlink"/>
            <w:rFonts w:ascii="SassoonCRInfant" w:hAnsi="SassoonCRInfant"/>
            <w:i/>
            <w:iCs/>
            <w:sz w:val="22"/>
            <w:szCs w:val="22"/>
            <w:highlight w:val="yellow"/>
          </w:rPr>
          <w:t>Sandwell Local Offer</w:t>
        </w:r>
      </w:hyperlink>
      <w:r w:rsidR="00BB3CC9" w:rsidRPr="00CD18DD">
        <w:rPr>
          <w:sz w:val="22"/>
          <w:szCs w:val="22"/>
        </w:rPr>
        <w:t xml:space="preserve"> </w:t>
      </w:r>
    </w:p>
    <w:p w14:paraId="2DC3F7BD" w14:textId="77777777" w:rsidR="00C32252" w:rsidRPr="002615FE" w:rsidRDefault="00C32252" w:rsidP="00C32252">
      <w:pPr>
        <w:spacing w:line="210" w:lineRule="exact"/>
        <w:rPr>
          <w:rFonts w:ascii="SassoonCRInfant" w:eastAsia="Times New Roman" w:hAnsi="SassoonCRInfant"/>
          <w:sz w:val="22"/>
          <w:szCs w:val="22"/>
        </w:rPr>
      </w:pPr>
    </w:p>
    <w:p w14:paraId="7F8BE1CA" w14:textId="7589CF6C" w:rsidR="00AF3F88" w:rsidRPr="002615FE" w:rsidRDefault="00AF3F88" w:rsidP="00C32252">
      <w:pPr>
        <w:spacing w:line="0" w:lineRule="atLeast"/>
        <w:rPr>
          <w:rFonts w:ascii="SassoonCRInfant" w:hAnsi="SassoonCRInfant"/>
          <w:b/>
          <w:sz w:val="22"/>
          <w:szCs w:val="22"/>
        </w:rPr>
      </w:pPr>
      <w:r w:rsidRPr="002615FE">
        <w:rPr>
          <w:rFonts w:ascii="SassoonCRInfant" w:hAnsi="SassoonCRInfant"/>
          <w:b/>
          <w:sz w:val="22"/>
          <w:szCs w:val="22"/>
        </w:rPr>
        <w:t>This report should be read in conjunction with the SEND policy, the Local Offer and the Accessibility Plan.</w:t>
      </w:r>
    </w:p>
    <w:p w14:paraId="4FCFCBFA" w14:textId="77777777" w:rsidR="00AF3F88" w:rsidRDefault="00AF3F88" w:rsidP="00C32252">
      <w:pPr>
        <w:spacing w:line="0" w:lineRule="atLeast"/>
        <w:rPr>
          <w:rFonts w:ascii="SassoonCRInfant" w:hAnsi="SassoonCRInfant"/>
          <w:b/>
          <w:sz w:val="22"/>
          <w:szCs w:val="22"/>
        </w:rPr>
      </w:pPr>
    </w:p>
    <w:p w14:paraId="2C49746D" w14:textId="77777777" w:rsidR="00D5689B" w:rsidRPr="00BA3F18" w:rsidRDefault="00D5689B" w:rsidP="00D5689B">
      <w:pPr>
        <w:spacing w:line="0" w:lineRule="atLeast"/>
        <w:rPr>
          <w:rFonts w:ascii="SassoonCRInfant" w:hAnsi="SassoonCRInfant"/>
          <w:b/>
          <w:color w:val="0070C0"/>
          <w:sz w:val="22"/>
          <w:szCs w:val="22"/>
        </w:rPr>
      </w:pPr>
      <w:r w:rsidRPr="00BA3F18">
        <w:rPr>
          <w:rFonts w:ascii="SassoonCRInfant" w:hAnsi="SassoonCRInfant"/>
          <w:b/>
          <w:color w:val="0070C0"/>
          <w:sz w:val="22"/>
          <w:szCs w:val="22"/>
        </w:rPr>
        <w:t>Introduction:</w:t>
      </w:r>
    </w:p>
    <w:p w14:paraId="4591AC1C" w14:textId="16E36294" w:rsidR="00D5689B" w:rsidRPr="00D5689B" w:rsidRDefault="00D5689B" w:rsidP="00D5689B">
      <w:pPr>
        <w:spacing w:line="0" w:lineRule="atLeast"/>
        <w:jc w:val="both"/>
        <w:rPr>
          <w:rFonts w:ascii="SassoonCRInfant" w:hAnsi="SassoonCRInfant"/>
          <w:b/>
          <w:sz w:val="22"/>
          <w:szCs w:val="22"/>
        </w:rPr>
      </w:pPr>
      <w:r w:rsidRPr="00D5689B">
        <w:rPr>
          <w:rFonts w:ascii="SassoonCRInfant" w:hAnsi="SassoonCRInfant"/>
          <w:sz w:val="22"/>
          <w:szCs w:val="22"/>
        </w:rPr>
        <w:t>This policy outlines the procedures and responsibilities for creating and maintaining the SEND Information Report, as required by Section 65(3) of the Children and Families Act 2014. The SEND Information Report is an essential document that provides information to parents, carers, and the wider community about how our educational institution supports children and young people with special educational needs and disabilities (SEND).</w:t>
      </w:r>
    </w:p>
    <w:p w14:paraId="407F54AB" w14:textId="77777777" w:rsidR="00D5689B" w:rsidRPr="002615FE" w:rsidRDefault="00D5689B" w:rsidP="00C32252">
      <w:pPr>
        <w:spacing w:line="0" w:lineRule="atLeast"/>
        <w:rPr>
          <w:rFonts w:ascii="SassoonCRInfant" w:hAnsi="SassoonCRInfant"/>
          <w:b/>
          <w:sz w:val="22"/>
          <w:szCs w:val="22"/>
        </w:rPr>
      </w:pPr>
    </w:p>
    <w:p w14:paraId="78CF8273" w14:textId="056A5B07" w:rsidR="00C32252" w:rsidRPr="00BA3F18" w:rsidRDefault="00C32252" w:rsidP="00BA3F18">
      <w:pPr>
        <w:spacing w:line="0" w:lineRule="atLeast"/>
        <w:rPr>
          <w:rFonts w:ascii="SassoonCRInfant" w:hAnsi="SassoonCRInfant"/>
          <w:b/>
          <w:color w:val="0070C0"/>
          <w:sz w:val="22"/>
          <w:szCs w:val="22"/>
        </w:rPr>
      </w:pPr>
      <w:r w:rsidRPr="002615FE">
        <w:rPr>
          <w:rFonts w:ascii="SassoonCRInfant" w:hAnsi="SassoonCRInfant"/>
          <w:b/>
          <w:color w:val="0070C0"/>
          <w:sz w:val="22"/>
          <w:szCs w:val="22"/>
        </w:rPr>
        <w:t>Whole School Approach:</w:t>
      </w:r>
    </w:p>
    <w:p w14:paraId="4BCC5C0E" w14:textId="01F5630D" w:rsidR="00C32252" w:rsidRPr="002615FE" w:rsidRDefault="00C149C2" w:rsidP="002A084A">
      <w:pPr>
        <w:spacing w:line="241" w:lineRule="auto"/>
        <w:rPr>
          <w:rFonts w:ascii="SassoonCRInfant" w:hAnsi="SassoonCRInfant"/>
          <w:sz w:val="22"/>
          <w:szCs w:val="22"/>
        </w:rPr>
      </w:pPr>
      <w:r w:rsidRPr="002615FE">
        <w:rPr>
          <w:rFonts w:ascii="SassoonCRInfant" w:hAnsi="SassoonCRInfant"/>
          <w:sz w:val="22"/>
          <w:szCs w:val="22"/>
        </w:rPr>
        <w:t>Q</w:t>
      </w:r>
      <w:r w:rsidR="00C32252" w:rsidRPr="002615FE">
        <w:rPr>
          <w:rFonts w:ascii="SassoonCRInfant" w:hAnsi="SassoonCRInfant"/>
          <w:sz w:val="22"/>
          <w:szCs w:val="22"/>
        </w:rPr>
        <w:t xml:space="preserve">uality first teaching and additional interventions </w:t>
      </w:r>
      <w:r w:rsidR="002A084A" w:rsidRPr="002615FE">
        <w:rPr>
          <w:rFonts w:ascii="SassoonCRInfant" w:hAnsi="SassoonCRInfant"/>
          <w:sz w:val="22"/>
          <w:szCs w:val="22"/>
        </w:rPr>
        <w:t>where necessary</w:t>
      </w:r>
      <w:r w:rsidR="00C32252" w:rsidRPr="002615FE">
        <w:rPr>
          <w:rFonts w:ascii="SassoonCRInfant" w:hAnsi="SassoonCRInfant"/>
          <w:sz w:val="22"/>
          <w:szCs w:val="22"/>
        </w:rPr>
        <w:t xml:space="preserve"> are paramount to our provision management approach. We regularly revie</w:t>
      </w:r>
      <w:r w:rsidR="00212AB8" w:rsidRPr="002615FE">
        <w:rPr>
          <w:rFonts w:ascii="SassoonCRInfant" w:hAnsi="SassoonCRInfant"/>
          <w:sz w:val="22"/>
          <w:szCs w:val="22"/>
        </w:rPr>
        <w:t>w and record what we offer every</w:t>
      </w:r>
      <w:r w:rsidR="00C32252" w:rsidRPr="002615FE">
        <w:rPr>
          <w:rFonts w:ascii="SassoonCRInfant" w:hAnsi="SassoonCRInfant"/>
          <w:sz w:val="22"/>
          <w:szCs w:val="22"/>
        </w:rPr>
        <w:t xml:space="preserve"> child or young person in our care and what we offer additionally. These discussions also serve to embed our high expectations among staff about quality first teaching and the application of a differentiated and personalised approach to teaching and learning. We make it a point to discuss aspirations with ALL of our learners.</w:t>
      </w:r>
    </w:p>
    <w:p w14:paraId="4C1BE2B5" w14:textId="77777777" w:rsidR="002A084A" w:rsidRPr="002615FE" w:rsidRDefault="002A084A" w:rsidP="00C32252">
      <w:pPr>
        <w:spacing w:line="241" w:lineRule="auto"/>
        <w:jc w:val="both"/>
        <w:rPr>
          <w:rFonts w:ascii="SassoonCRInfant" w:hAnsi="SassoonCRInfant"/>
          <w:sz w:val="22"/>
          <w:szCs w:val="22"/>
        </w:rPr>
      </w:pPr>
    </w:p>
    <w:p w14:paraId="79F45CAD" w14:textId="77777777" w:rsidR="00C32252" w:rsidRPr="002615FE" w:rsidRDefault="00C32252" w:rsidP="00C32252">
      <w:pPr>
        <w:spacing w:line="3" w:lineRule="exact"/>
        <w:rPr>
          <w:rFonts w:ascii="SassoonCRInfant" w:eastAsia="Times New Roman" w:hAnsi="SassoonCRInfant"/>
          <w:sz w:val="22"/>
          <w:szCs w:val="22"/>
        </w:rPr>
      </w:pPr>
    </w:p>
    <w:p w14:paraId="2A0462DD" w14:textId="4E5B8457" w:rsidR="00011FD3" w:rsidRPr="002615FE" w:rsidRDefault="00C32252" w:rsidP="00CA4970">
      <w:pPr>
        <w:spacing w:line="0" w:lineRule="atLeast"/>
        <w:ind w:right="20"/>
        <w:jc w:val="both"/>
        <w:rPr>
          <w:rFonts w:ascii="SassoonCRInfant" w:hAnsi="SassoonCRInfant"/>
          <w:sz w:val="22"/>
          <w:szCs w:val="22"/>
        </w:rPr>
      </w:pPr>
      <w:r w:rsidRPr="002615FE">
        <w:rPr>
          <w:rFonts w:ascii="SassoonCRInfant" w:hAnsi="SassoonCRInfant"/>
          <w:sz w:val="22"/>
          <w:szCs w:val="22"/>
        </w:rPr>
        <w:t>Adaptations are made to the curriculum and/or learning environment to ensure every child’s needs are catered for and they reach their full potential.</w:t>
      </w:r>
    </w:p>
    <w:p w14:paraId="055177E7" w14:textId="77777777" w:rsidR="00011FD3" w:rsidRPr="002615FE" w:rsidRDefault="00011FD3" w:rsidP="00C32252">
      <w:pPr>
        <w:spacing w:line="259" w:lineRule="exact"/>
        <w:rPr>
          <w:rFonts w:ascii="SassoonCRInfant" w:eastAsia="Times New Roman" w:hAnsi="SassoonCRInfant"/>
          <w:sz w:val="22"/>
          <w:szCs w:val="22"/>
        </w:rPr>
      </w:pPr>
    </w:p>
    <w:p w14:paraId="1881D826" w14:textId="77777777" w:rsidR="00C32252" w:rsidRPr="002615FE" w:rsidRDefault="00C32252" w:rsidP="00C32252">
      <w:pPr>
        <w:spacing w:line="0" w:lineRule="atLeast"/>
        <w:rPr>
          <w:rFonts w:ascii="SassoonCRInfant" w:hAnsi="SassoonCRInfant"/>
          <w:sz w:val="22"/>
          <w:szCs w:val="22"/>
        </w:rPr>
      </w:pPr>
      <w:r w:rsidRPr="002615FE">
        <w:rPr>
          <w:rFonts w:ascii="SassoonCRInfant" w:hAnsi="SassoonCRInfant"/>
          <w:sz w:val="22"/>
          <w:szCs w:val="22"/>
        </w:rPr>
        <w:t xml:space="preserve">Underpinning ALL our provision in school is the </w:t>
      </w:r>
      <w:r w:rsidRPr="002615FE">
        <w:rPr>
          <w:rFonts w:ascii="SassoonCRInfant" w:hAnsi="SassoonCRInfant"/>
          <w:b/>
          <w:sz w:val="22"/>
          <w:szCs w:val="22"/>
        </w:rPr>
        <w:t>graduated approach</w:t>
      </w:r>
      <w:r w:rsidRPr="002615FE">
        <w:rPr>
          <w:rFonts w:ascii="SassoonCRInfant" w:hAnsi="SassoonCRInfant"/>
          <w:sz w:val="22"/>
          <w:szCs w:val="22"/>
        </w:rPr>
        <w:t xml:space="preserve"> cycle of:</w:t>
      </w:r>
    </w:p>
    <w:p w14:paraId="484DEC1E" w14:textId="77777777" w:rsidR="00C32252" w:rsidRPr="002615FE" w:rsidRDefault="00C32252" w:rsidP="00C32252">
      <w:pPr>
        <w:spacing w:line="303" w:lineRule="exact"/>
        <w:rPr>
          <w:rFonts w:ascii="SassoonCRInfant" w:eastAsia="Times New Roman" w:hAnsi="SassoonCRInfant"/>
          <w:sz w:val="22"/>
          <w:szCs w:val="22"/>
        </w:rPr>
      </w:pPr>
      <w:r w:rsidRPr="002615FE">
        <w:rPr>
          <w:rFonts w:ascii="SassoonCRInfant" w:hAnsi="SassoonCRInfant"/>
          <w:noProof/>
          <w:sz w:val="22"/>
          <w:szCs w:val="22"/>
          <w:lang w:eastAsia="en-GB"/>
        </w:rPr>
        <w:drawing>
          <wp:anchor distT="0" distB="0" distL="114300" distR="114300" simplePos="0" relativeHeight="251660288" behindDoc="1" locked="0" layoutInCell="0" allowOverlap="1" wp14:anchorId="5332D577" wp14:editId="60341517">
            <wp:simplePos x="0" y="0"/>
            <wp:positionH relativeFrom="column">
              <wp:posOffset>2482850</wp:posOffset>
            </wp:positionH>
            <wp:positionV relativeFrom="paragraph">
              <wp:posOffset>-33655</wp:posOffset>
            </wp:positionV>
            <wp:extent cx="484505" cy="3333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505" cy="333375"/>
                    </a:xfrm>
                    <a:prstGeom prst="rect">
                      <a:avLst/>
                    </a:prstGeom>
                    <a:noFill/>
                  </pic:spPr>
                </pic:pic>
              </a:graphicData>
            </a:graphic>
            <wp14:sizeRelH relativeFrom="page">
              <wp14:pctWidth>0</wp14:pctWidth>
            </wp14:sizeRelH>
            <wp14:sizeRelV relativeFrom="page">
              <wp14:pctHeight>0</wp14:pctHeight>
            </wp14:sizeRelV>
          </wp:anchor>
        </w:drawing>
      </w:r>
    </w:p>
    <w:p w14:paraId="70680B38" w14:textId="77777777" w:rsidR="00C32252" w:rsidRPr="002615FE" w:rsidRDefault="00C32252" w:rsidP="00C32252">
      <w:pPr>
        <w:tabs>
          <w:tab w:val="left" w:pos="4760"/>
        </w:tabs>
        <w:spacing w:line="0" w:lineRule="atLeast"/>
        <w:ind w:left="3260"/>
        <w:rPr>
          <w:rFonts w:ascii="SassoonCRInfant" w:hAnsi="SassoonCRInfant"/>
          <w:sz w:val="22"/>
          <w:szCs w:val="22"/>
        </w:rPr>
      </w:pPr>
      <w:r w:rsidRPr="002615FE">
        <w:rPr>
          <w:rFonts w:ascii="SassoonCRInfant" w:hAnsi="SassoonCRInfant"/>
          <w:sz w:val="22"/>
          <w:szCs w:val="22"/>
        </w:rPr>
        <w:t>Assess</w:t>
      </w:r>
      <w:r w:rsidRPr="002615FE">
        <w:rPr>
          <w:rFonts w:ascii="SassoonCRInfant" w:eastAsia="Times New Roman" w:hAnsi="SassoonCRInfant"/>
          <w:sz w:val="22"/>
          <w:szCs w:val="22"/>
        </w:rPr>
        <w:tab/>
      </w:r>
      <w:r w:rsidRPr="002615FE">
        <w:rPr>
          <w:rFonts w:ascii="SassoonCRInfant" w:hAnsi="SassoonCRInfant"/>
          <w:sz w:val="22"/>
          <w:szCs w:val="22"/>
        </w:rPr>
        <w:t>Plan</w:t>
      </w:r>
    </w:p>
    <w:p w14:paraId="628358C1" w14:textId="77777777" w:rsidR="00C32252" w:rsidRPr="002615FE" w:rsidRDefault="00C32252" w:rsidP="00C32252">
      <w:pPr>
        <w:spacing w:line="200" w:lineRule="exact"/>
        <w:rPr>
          <w:rFonts w:ascii="SassoonCRInfant" w:eastAsia="Times New Roman" w:hAnsi="SassoonCRInfant"/>
          <w:sz w:val="22"/>
          <w:szCs w:val="22"/>
        </w:rPr>
      </w:pPr>
      <w:r w:rsidRPr="002615FE">
        <w:rPr>
          <w:rFonts w:ascii="SassoonCRInfant" w:hAnsi="SassoonCRInfant"/>
          <w:noProof/>
          <w:sz w:val="22"/>
          <w:szCs w:val="22"/>
          <w:lang w:eastAsia="en-GB"/>
        </w:rPr>
        <w:drawing>
          <wp:anchor distT="0" distB="0" distL="114300" distR="114300" simplePos="0" relativeHeight="251661312" behindDoc="1" locked="0" layoutInCell="0" allowOverlap="1" wp14:anchorId="4919EB8C" wp14:editId="026E2BAF">
            <wp:simplePos x="0" y="0"/>
            <wp:positionH relativeFrom="column">
              <wp:posOffset>3188970</wp:posOffset>
            </wp:positionH>
            <wp:positionV relativeFrom="paragraph">
              <wp:posOffset>112395</wp:posOffset>
            </wp:positionV>
            <wp:extent cx="333375" cy="4845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484505"/>
                    </a:xfrm>
                    <a:prstGeom prst="rect">
                      <a:avLst/>
                    </a:prstGeom>
                    <a:noFill/>
                  </pic:spPr>
                </pic:pic>
              </a:graphicData>
            </a:graphic>
            <wp14:sizeRelH relativeFrom="page">
              <wp14:pctWidth>0</wp14:pctWidth>
            </wp14:sizeRelH>
            <wp14:sizeRelV relativeFrom="page">
              <wp14:pctHeight>0</wp14:pctHeight>
            </wp14:sizeRelV>
          </wp:anchor>
        </w:drawing>
      </w:r>
      <w:r w:rsidRPr="002615FE">
        <w:rPr>
          <w:rFonts w:ascii="SassoonCRInfant" w:hAnsi="SassoonCRInfant"/>
          <w:noProof/>
          <w:sz w:val="22"/>
          <w:szCs w:val="22"/>
          <w:lang w:eastAsia="en-GB"/>
        </w:rPr>
        <w:drawing>
          <wp:anchor distT="0" distB="0" distL="114300" distR="114300" simplePos="0" relativeHeight="251662336" behindDoc="1" locked="0" layoutInCell="0" allowOverlap="1" wp14:anchorId="578E9989" wp14:editId="14A5091F">
            <wp:simplePos x="0" y="0"/>
            <wp:positionH relativeFrom="column">
              <wp:posOffset>1942465</wp:posOffset>
            </wp:positionH>
            <wp:positionV relativeFrom="paragraph">
              <wp:posOffset>127635</wp:posOffset>
            </wp:positionV>
            <wp:extent cx="333375" cy="4845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484505"/>
                    </a:xfrm>
                    <a:prstGeom prst="rect">
                      <a:avLst/>
                    </a:prstGeom>
                    <a:noFill/>
                  </pic:spPr>
                </pic:pic>
              </a:graphicData>
            </a:graphic>
            <wp14:sizeRelH relativeFrom="page">
              <wp14:pctWidth>0</wp14:pctWidth>
            </wp14:sizeRelH>
            <wp14:sizeRelV relativeFrom="page">
              <wp14:pctHeight>0</wp14:pctHeight>
            </wp14:sizeRelV>
          </wp:anchor>
        </w:drawing>
      </w:r>
    </w:p>
    <w:p w14:paraId="63F0D63A" w14:textId="77777777" w:rsidR="00C32252" w:rsidRPr="002615FE" w:rsidRDefault="00C32252" w:rsidP="00C32252">
      <w:pPr>
        <w:spacing w:line="200" w:lineRule="exact"/>
        <w:rPr>
          <w:rFonts w:ascii="SassoonCRInfant" w:eastAsia="Times New Roman" w:hAnsi="SassoonCRInfant"/>
          <w:sz w:val="22"/>
          <w:szCs w:val="22"/>
        </w:rPr>
      </w:pPr>
    </w:p>
    <w:p w14:paraId="2957616A" w14:textId="77777777" w:rsidR="00C32252" w:rsidRPr="002615FE" w:rsidRDefault="00C32252" w:rsidP="00C32252">
      <w:pPr>
        <w:spacing w:line="200" w:lineRule="exact"/>
        <w:rPr>
          <w:rFonts w:ascii="SassoonCRInfant" w:eastAsia="Times New Roman" w:hAnsi="SassoonCRInfant"/>
          <w:sz w:val="22"/>
          <w:szCs w:val="22"/>
        </w:rPr>
      </w:pPr>
    </w:p>
    <w:p w14:paraId="1840DA08" w14:textId="77777777" w:rsidR="00C32252" w:rsidRPr="002615FE" w:rsidRDefault="00C32252" w:rsidP="00C32252">
      <w:pPr>
        <w:spacing w:line="200" w:lineRule="exact"/>
        <w:rPr>
          <w:rFonts w:ascii="SassoonCRInfant" w:eastAsia="Times New Roman" w:hAnsi="SassoonCRInfant"/>
          <w:sz w:val="22"/>
          <w:szCs w:val="22"/>
        </w:rPr>
      </w:pPr>
    </w:p>
    <w:p w14:paraId="0AF91311" w14:textId="77777777" w:rsidR="00C32252" w:rsidRPr="002615FE" w:rsidRDefault="00C32252" w:rsidP="00C32252">
      <w:pPr>
        <w:spacing w:line="309" w:lineRule="exact"/>
        <w:rPr>
          <w:rFonts w:ascii="SassoonCRInfant" w:eastAsia="Times New Roman" w:hAnsi="SassoonCRInfant"/>
          <w:sz w:val="22"/>
          <w:szCs w:val="22"/>
        </w:rPr>
      </w:pPr>
    </w:p>
    <w:p w14:paraId="105D2275" w14:textId="77777777" w:rsidR="00C32252" w:rsidRPr="002615FE" w:rsidRDefault="00C32252" w:rsidP="00C32252">
      <w:pPr>
        <w:tabs>
          <w:tab w:val="left" w:pos="4840"/>
        </w:tabs>
        <w:spacing w:line="0" w:lineRule="atLeast"/>
        <w:ind w:left="3220"/>
        <w:rPr>
          <w:rFonts w:ascii="SassoonCRInfant" w:hAnsi="SassoonCRInfant"/>
          <w:sz w:val="22"/>
          <w:szCs w:val="22"/>
        </w:rPr>
      </w:pPr>
      <w:r w:rsidRPr="002615FE">
        <w:rPr>
          <w:rFonts w:ascii="SassoonCRInfant" w:hAnsi="SassoonCRInfant"/>
          <w:sz w:val="22"/>
          <w:szCs w:val="22"/>
        </w:rPr>
        <w:t>Review</w:t>
      </w:r>
      <w:r w:rsidRPr="002615FE">
        <w:rPr>
          <w:rFonts w:ascii="SassoonCRInfant" w:eastAsia="Times New Roman" w:hAnsi="SassoonCRInfant"/>
          <w:sz w:val="22"/>
          <w:szCs w:val="22"/>
        </w:rPr>
        <w:tab/>
      </w:r>
      <w:r w:rsidRPr="002615FE">
        <w:rPr>
          <w:rFonts w:ascii="SassoonCRInfant" w:hAnsi="SassoonCRInfant"/>
          <w:sz w:val="22"/>
          <w:szCs w:val="22"/>
        </w:rPr>
        <w:t>Do</w:t>
      </w:r>
    </w:p>
    <w:p w14:paraId="5FFFAD95" w14:textId="77777777" w:rsidR="00C32252" w:rsidRPr="002615FE" w:rsidRDefault="00C32252" w:rsidP="00C32252">
      <w:pPr>
        <w:spacing w:line="200" w:lineRule="exact"/>
        <w:rPr>
          <w:rFonts w:ascii="SassoonCRInfant" w:eastAsia="Times New Roman" w:hAnsi="SassoonCRInfant"/>
          <w:sz w:val="22"/>
          <w:szCs w:val="22"/>
        </w:rPr>
      </w:pPr>
      <w:r w:rsidRPr="002615FE">
        <w:rPr>
          <w:rFonts w:ascii="SassoonCRInfant" w:hAnsi="SassoonCRInfant"/>
          <w:noProof/>
          <w:sz w:val="22"/>
          <w:szCs w:val="22"/>
          <w:lang w:eastAsia="en-GB"/>
        </w:rPr>
        <w:drawing>
          <wp:anchor distT="0" distB="0" distL="114300" distR="114300" simplePos="0" relativeHeight="251663360" behindDoc="1" locked="0" layoutInCell="0" allowOverlap="1" wp14:anchorId="1A5BA768" wp14:editId="4931FCA6">
            <wp:simplePos x="0" y="0"/>
            <wp:positionH relativeFrom="column">
              <wp:posOffset>2497455</wp:posOffset>
            </wp:positionH>
            <wp:positionV relativeFrom="paragraph">
              <wp:posOffset>-85725</wp:posOffset>
            </wp:positionV>
            <wp:extent cx="484505" cy="3333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505" cy="333375"/>
                    </a:xfrm>
                    <a:prstGeom prst="rect">
                      <a:avLst/>
                    </a:prstGeom>
                    <a:noFill/>
                  </pic:spPr>
                </pic:pic>
              </a:graphicData>
            </a:graphic>
            <wp14:sizeRelH relativeFrom="page">
              <wp14:pctWidth>0</wp14:pctWidth>
            </wp14:sizeRelH>
            <wp14:sizeRelV relativeFrom="page">
              <wp14:pctHeight>0</wp14:pctHeight>
            </wp14:sizeRelV>
          </wp:anchor>
        </w:drawing>
      </w:r>
    </w:p>
    <w:p w14:paraId="6EB3071E" w14:textId="77777777" w:rsidR="00C32252" w:rsidRPr="002615FE" w:rsidRDefault="00C32252" w:rsidP="00C32252">
      <w:pPr>
        <w:spacing w:line="364" w:lineRule="exact"/>
        <w:rPr>
          <w:rFonts w:ascii="SassoonCRInfant" w:eastAsia="Times New Roman" w:hAnsi="SassoonCRInfant"/>
          <w:sz w:val="22"/>
          <w:szCs w:val="22"/>
        </w:rPr>
      </w:pPr>
    </w:p>
    <w:p w14:paraId="6524E981" w14:textId="0D3C9686" w:rsidR="00C32252" w:rsidRPr="002615FE" w:rsidRDefault="00C32252" w:rsidP="00C32252">
      <w:pPr>
        <w:spacing w:line="249" w:lineRule="auto"/>
        <w:ind w:right="80"/>
        <w:rPr>
          <w:rFonts w:ascii="SassoonCRInfant" w:hAnsi="SassoonCRInfant"/>
          <w:sz w:val="22"/>
          <w:szCs w:val="22"/>
        </w:rPr>
      </w:pPr>
      <w:r w:rsidRPr="002615FE">
        <w:rPr>
          <w:rFonts w:ascii="SassoonCRInfant" w:hAnsi="SassoonCRInfant"/>
          <w:sz w:val="22"/>
          <w:szCs w:val="22"/>
        </w:rPr>
        <w:t>All teachers are responsible for every child in their car</w:t>
      </w:r>
      <w:r w:rsidR="008978D7" w:rsidRPr="002615FE">
        <w:rPr>
          <w:rFonts w:ascii="SassoonCRInfant" w:hAnsi="SassoonCRInfant"/>
          <w:sz w:val="22"/>
          <w:szCs w:val="22"/>
        </w:rPr>
        <w:t xml:space="preserve">e, including those with special </w:t>
      </w:r>
      <w:r w:rsidRPr="002615FE">
        <w:rPr>
          <w:rFonts w:ascii="SassoonCRInfant" w:hAnsi="SassoonCRInfant"/>
          <w:sz w:val="22"/>
          <w:szCs w:val="22"/>
        </w:rPr>
        <w:t>educational needs</w:t>
      </w:r>
      <w:r w:rsidR="0048336F" w:rsidRPr="002615FE">
        <w:rPr>
          <w:rFonts w:ascii="SassoonCRInfant" w:hAnsi="SassoonCRInfant"/>
          <w:sz w:val="22"/>
          <w:szCs w:val="22"/>
        </w:rPr>
        <w:t xml:space="preserve"> and </w:t>
      </w:r>
      <w:r w:rsidR="008978D7" w:rsidRPr="002615FE">
        <w:rPr>
          <w:rFonts w:ascii="SassoonCRInfant" w:hAnsi="SassoonCRInfant"/>
          <w:sz w:val="22"/>
          <w:szCs w:val="22"/>
        </w:rPr>
        <w:t>disabilities</w:t>
      </w:r>
      <w:r w:rsidRPr="002615FE">
        <w:rPr>
          <w:rFonts w:ascii="SassoonCRInfant" w:hAnsi="SassoonCRInfant"/>
          <w:sz w:val="22"/>
          <w:szCs w:val="22"/>
        </w:rPr>
        <w:t xml:space="preserve">. </w:t>
      </w:r>
    </w:p>
    <w:p w14:paraId="541EF15F" w14:textId="77777777" w:rsidR="00C32252" w:rsidRPr="002615FE" w:rsidRDefault="00C32252" w:rsidP="00C32252">
      <w:pPr>
        <w:spacing w:line="210" w:lineRule="exact"/>
        <w:rPr>
          <w:rFonts w:ascii="SassoonCRInfant" w:eastAsia="Times New Roman" w:hAnsi="SassoonCRInfant"/>
          <w:sz w:val="22"/>
          <w:szCs w:val="22"/>
        </w:rPr>
      </w:pPr>
    </w:p>
    <w:p w14:paraId="21719490" w14:textId="77777777" w:rsidR="00011FD3" w:rsidRPr="002615FE" w:rsidRDefault="00011FD3" w:rsidP="00C32252">
      <w:pPr>
        <w:spacing w:line="210" w:lineRule="exact"/>
        <w:rPr>
          <w:rFonts w:ascii="SassoonCRInfant" w:eastAsia="Times New Roman" w:hAnsi="SassoonCRInfant"/>
          <w:sz w:val="22"/>
          <w:szCs w:val="22"/>
        </w:rPr>
      </w:pPr>
    </w:p>
    <w:p w14:paraId="421EBEDA" w14:textId="190BFBC4" w:rsidR="00C32252" w:rsidRPr="002615FE" w:rsidRDefault="00C32252" w:rsidP="00C32252">
      <w:pPr>
        <w:spacing w:line="0" w:lineRule="atLeast"/>
        <w:rPr>
          <w:rFonts w:ascii="SassoonCRInfant" w:hAnsi="SassoonCRInfant"/>
          <w:i/>
          <w:sz w:val="22"/>
          <w:szCs w:val="22"/>
        </w:rPr>
      </w:pPr>
      <w:r w:rsidRPr="002615FE">
        <w:rPr>
          <w:rFonts w:ascii="SassoonCRInfant" w:hAnsi="SassoonCRInfant"/>
          <w:b/>
          <w:color w:val="0070C0"/>
          <w:sz w:val="22"/>
          <w:szCs w:val="22"/>
        </w:rPr>
        <w:t xml:space="preserve">Assess: </w:t>
      </w:r>
      <w:r w:rsidRPr="002615FE">
        <w:rPr>
          <w:rFonts w:ascii="SassoonCRInfant" w:hAnsi="SassoonCRInfant"/>
          <w:i/>
          <w:sz w:val="22"/>
          <w:szCs w:val="22"/>
        </w:rPr>
        <w:t>Class t</w:t>
      </w:r>
      <w:r w:rsidR="0048336F" w:rsidRPr="002615FE">
        <w:rPr>
          <w:rFonts w:ascii="SassoonCRInfant" w:hAnsi="SassoonCRInfant"/>
          <w:i/>
          <w:sz w:val="22"/>
          <w:szCs w:val="22"/>
        </w:rPr>
        <w:t>eachers, subject leaders and SENDCo</w:t>
      </w:r>
    </w:p>
    <w:p w14:paraId="308C75E8" w14:textId="77777777" w:rsidR="00C32252" w:rsidRPr="002615FE" w:rsidRDefault="00C32252" w:rsidP="00C32252">
      <w:pPr>
        <w:spacing w:line="240" w:lineRule="exact"/>
        <w:rPr>
          <w:rFonts w:ascii="SassoonCRInfant" w:eastAsia="Times New Roman" w:hAnsi="SassoonCRInfant"/>
          <w:sz w:val="22"/>
          <w:szCs w:val="22"/>
        </w:rPr>
      </w:pPr>
    </w:p>
    <w:p w14:paraId="17940E6A" w14:textId="032F17C1" w:rsidR="00C32252" w:rsidRPr="002615FE" w:rsidRDefault="00C32252" w:rsidP="00C32252">
      <w:pPr>
        <w:spacing w:line="0" w:lineRule="atLeast"/>
        <w:rPr>
          <w:rFonts w:ascii="SassoonCRInfant" w:hAnsi="SassoonCRInfant"/>
          <w:i/>
          <w:sz w:val="22"/>
          <w:szCs w:val="22"/>
        </w:rPr>
      </w:pPr>
      <w:r w:rsidRPr="002615FE">
        <w:rPr>
          <w:rFonts w:ascii="SassoonCRInfant" w:hAnsi="SassoonCRInfant"/>
          <w:b/>
          <w:color w:val="0070C0"/>
          <w:sz w:val="22"/>
          <w:szCs w:val="22"/>
        </w:rPr>
        <w:t xml:space="preserve">Plan: </w:t>
      </w:r>
      <w:r w:rsidRPr="002615FE">
        <w:rPr>
          <w:rFonts w:ascii="SassoonCRInfant" w:hAnsi="SassoonCRInfant"/>
          <w:i/>
          <w:sz w:val="22"/>
          <w:szCs w:val="22"/>
        </w:rPr>
        <w:t xml:space="preserve">Class teachers, </w:t>
      </w:r>
      <w:r w:rsidR="0048336F" w:rsidRPr="002615FE">
        <w:rPr>
          <w:rFonts w:ascii="SassoonCRInfant" w:hAnsi="SassoonCRInfant"/>
          <w:i/>
          <w:sz w:val="22"/>
          <w:szCs w:val="22"/>
        </w:rPr>
        <w:t>subject leaders, SENDCo</w:t>
      </w:r>
      <w:r w:rsidRPr="002615FE">
        <w:rPr>
          <w:rFonts w:ascii="SassoonCRInfant" w:hAnsi="SassoonCRInfant"/>
          <w:i/>
          <w:sz w:val="22"/>
          <w:szCs w:val="22"/>
        </w:rPr>
        <w:t xml:space="preserve"> and parents</w:t>
      </w:r>
    </w:p>
    <w:p w14:paraId="25F9B6C6" w14:textId="77777777" w:rsidR="00C32252" w:rsidRPr="002615FE" w:rsidRDefault="00C32252" w:rsidP="00C32252">
      <w:pPr>
        <w:spacing w:line="240" w:lineRule="exact"/>
        <w:rPr>
          <w:rFonts w:ascii="SassoonCRInfant" w:eastAsia="Times New Roman" w:hAnsi="SassoonCRInfant"/>
          <w:sz w:val="22"/>
          <w:szCs w:val="22"/>
        </w:rPr>
      </w:pPr>
    </w:p>
    <w:p w14:paraId="77E5A198" w14:textId="5E557AED" w:rsidR="00C32252" w:rsidRPr="002615FE" w:rsidRDefault="00C32252" w:rsidP="00C32252">
      <w:pPr>
        <w:spacing w:line="0" w:lineRule="atLeast"/>
        <w:rPr>
          <w:rFonts w:ascii="SassoonCRInfant" w:hAnsi="SassoonCRInfant"/>
          <w:i/>
          <w:sz w:val="22"/>
          <w:szCs w:val="22"/>
        </w:rPr>
      </w:pPr>
      <w:r w:rsidRPr="002615FE">
        <w:rPr>
          <w:rFonts w:ascii="SassoonCRInfant" w:hAnsi="SassoonCRInfant"/>
          <w:b/>
          <w:color w:val="0070C0"/>
          <w:sz w:val="22"/>
          <w:szCs w:val="22"/>
        </w:rPr>
        <w:t xml:space="preserve">Do: </w:t>
      </w:r>
      <w:r w:rsidR="0048336F" w:rsidRPr="002615FE">
        <w:rPr>
          <w:rFonts w:ascii="SassoonCRInfant" w:hAnsi="SassoonCRInfant"/>
          <w:i/>
          <w:sz w:val="22"/>
          <w:szCs w:val="22"/>
        </w:rPr>
        <w:t>Class teachers, support staff</w:t>
      </w:r>
    </w:p>
    <w:p w14:paraId="3F7531FD" w14:textId="77777777" w:rsidR="00C32252" w:rsidRPr="002615FE" w:rsidRDefault="00C32252" w:rsidP="00C32252">
      <w:pPr>
        <w:spacing w:line="240" w:lineRule="exact"/>
        <w:rPr>
          <w:rFonts w:ascii="SassoonCRInfant" w:eastAsia="Times New Roman" w:hAnsi="SassoonCRInfant"/>
          <w:sz w:val="22"/>
          <w:szCs w:val="22"/>
        </w:rPr>
      </w:pPr>
    </w:p>
    <w:p w14:paraId="18F86F42" w14:textId="1059D182" w:rsidR="00011FD3" w:rsidRPr="002615FE" w:rsidRDefault="00C32252" w:rsidP="00C32252">
      <w:pPr>
        <w:spacing w:line="0" w:lineRule="atLeast"/>
        <w:rPr>
          <w:rFonts w:ascii="SassoonCRInfant" w:hAnsi="SassoonCRInfant"/>
          <w:i/>
          <w:sz w:val="22"/>
          <w:szCs w:val="22"/>
        </w:rPr>
      </w:pPr>
      <w:r w:rsidRPr="002615FE">
        <w:rPr>
          <w:rFonts w:ascii="SassoonCRInfant" w:hAnsi="SassoonCRInfant"/>
          <w:b/>
          <w:color w:val="0070C0"/>
          <w:sz w:val="22"/>
          <w:szCs w:val="22"/>
        </w:rPr>
        <w:t xml:space="preserve">Review: </w:t>
      </w:r>
      <w:r w:rsidRPr="002615FE">
        <w:rPr>
          <w:rFonts w:ascii="SassoonCRInfant" w:hAnsi="SassoonCRInfant"/>
          <w:i/>
          <w:sz w:val="22"/>
          <w:szCs w:val="22"/>
        </w:rPr>
        <w:t>Parents, class teacher</w:t>
      </w:r>
      <w:r w:rsidR="0048336F" w:rsidRPr="002615FE">
        <w:rPr>
          <w:rFonts w:ascii="SassoonCRInfant" w:hAnsi="SassoonCRInfant"/>
          <w:i/>
          <w:sz w:val="22"/>
          <w:szCs w:val="22"/>
        </w:rPr>
        <w:t>s, support staff and SENDCo</w:t>
      </w:r>
    </w:p>
    <w:p w14:paraId="6D582070" w14:textId="77777777" w:rsidR="00C32252" w:rsidRPr="002615FE" w:rsidRDefault="00C32252" w:rsidP="00C32252">
      <w:pPr>
        <w:spacing w:line="131" w:lineRule="exact"/>
        <w:rPr>
          <w:rFonts w:ascii="SassoonCRInfant" w:eastAsia="Times New Roman" w:hAnsi="SassoonCRInfant"/>
          <w:sz w:val="22"/>
          <w:szCs w:val="22"/>
        </w:rPr>
      </w:pPr>
    </w:p>
    <w:p w14:paraId="68E149B8" w14:textId="77777777" w:rsidR="00C32252" w:rsidRPr="002615FE" w:rsidRDefault="00C32252" w:rsidP="00C32252">
      <w:pPr>
        <w:spacing w:line="251" w:lineRule="auto"/>
        <w:ind w:right="40"/>
        <w:rPr>
          <w:rFonts w:ascii="SassoonCRInfant" w:hAnsi="SassoonCRInfant"/>
          <w:sz w:val="22"/>
          <w:szCs w:val="22"/>
        </w:rPr>
      </w:pPr>
      <w:r w:rsidRPr="002615FE">
        <w:rPr>
          <w:rFonts w:ascii="SassoonCRInfant" w:hAnsi="SassoonCRInfant"/>
          <w:sz w:val="22"/>
          <w:szCs w:val="22"/>
        </w:rPr>
        <w:t>After consulting with children and their parents, all our additional provision (internal or external) is based on an agreed outcomes approach.</w:t>
      </w:r>
    </w:p>
    <w:p w14:paraId="25D5FA60" w14:textId="77777777" w:rsidR="00C32252" w:rsidRPr="002615FE" w:rsidRDefault="00C32252" w:rsidP="00C32252">
      <w:pPr>
        <w:spacing w:line="175" w:lineRule="exact"/>
        <w:rPr>
          <w:rFonts w:ascii="SassoonCRInfant" w:eastAsia="Times New Roman" w:hAnsi="SassoonCRInfant"/>
          <w:sz w:val="22"/>
          <w:szCs w:val="22"/>
        </w:rPr>
      </w:pPr>
    </w:p>
    <w:p w14:paraId="1CF3093F" w14:textId="06E616A0" w:rsidR="00C32252" w:rsidRPr="002615FE" w:rsidRDefault="00C32252" w:rsidP="00C32252">
      <w:pPr>
        <w:spacing w:line="245" w:lineRule="auto"/>
        <w:ind w:right="120"/>
        <w:rPr>
          <w:rFonts w:ascii="SassoonCRInfant" w:hAnsi="SassoonCRInfant"/>
          <w:sz w:val="22"/>
          <w:szCs w:val="22"/>
        </w:rPr>
      </w:pPr>
      <w:r w:rsidRPr="002615FE">
        <w:rPr>
          <w:rFonts w:ascii="SassoonCRInfant" w:hAnsi="SassoonCRInfant"/>
          <w:sz w:val="22"/>
          <w:szCs w:val="22"/>
        </w:rPr>
        <w:t>When a child has bee</w:t>
      </w:r>
      <w:r w:rsidR="00CF0259" w:rsidRPr="002615FE">
        <w:rPr>
          <w:rFonts w:ascii="SassoonCRInfant" w:hAnsi="SassoonCRInfant"/>
          <w:sz w:val="22"/>
          <w:szCs w:val="22"/>
        </w:rPr>
        <w:t>n through the APDR cycle and is</w:t>
      </w:r>
      <w:r w:rsidRPr="002615FE">
        <w:rPr>
          <w:rFonts w:ascii="SassoonCRInfant" w:hAnsi="SassoonCRInfant"/>
          <w:sz w:val="22"/>
          <w:szCs w:val="22"/>
        </w:rPr>
        <w:t xml:space="preserve"> still requiring additional support, or advice from external agencies, they may be placed on the SEN</w:t>
      </w:r>
      <w:r w:rsidR="0048336F" w:rsidRPr="002615FE">
        <w:rPr>
          <w:rFonts w:ascii="SassoonCRInfant" w:hAnsi="SassoonCRInfant"/>
          <w:sz w:val="22"/>
          <w:szCs w:val="22"/>
        </w:rPr>
        <w:t>D</w:t>
      </w:r>
      <w:r w:rsidRPr="002615FE">
        <w:rPr>
          <w:rFonts w:ascii="SassoonCRInfant" w:hAnsi="SassoonCRInfant"/>
          <w:sz w:val="22"/>
          <w:szCs w:val="22"/>
        </w:rPr>
        <w:t xml:space="preserve"> Support stage on the SEN</w:t>
      </w:r>
      <w:r w:rsidR="0048336F" w:rsidRPr="002615FE">
        <w:rPr>
          <w:rFonts w:ascii="SassoonCRInfant" w:hAnsi="SassoonCRInfant"/>
          <w:sz w:val="22"/>
          <w:szCs w:val="22"/>
        </w:rPr>
        <w:t>D</w:t>
      </w:r>
      <w:r w:rsidRPr="002615FE">
        <w:rPr>
          <w:rFonts w:ascii="SassoonCRInfant" w:hAnsi="SassoonCRInfant"/>
          <w:sz w:val="22"/>
          <w:szCs w:val="22"/>
        </w:rPr>
        <w:t xml:space="preserve"> register. Early identification is essential in order to maximise the individual’s potential.</w:t>
      </w:r>
    </w:p>
    <w:p w14:paraId="5FEA714F" w14:textId="4009DA9D" w:rsidR="00212AB8" w:rsidRPr="002615FE" w:rsidRDefault="00212AB8" w:rsidP="00C32252">
      <w:pPr>
        <w:spacing w:line="245" w:lineRule="auto"/>
        <w:ind w:right="120"/>
        <w:rPr>
          <w:rFonts w:ascii="SassoonCRInfant" w:hAnsi="SassoonCRInfant"/>
          <w:sz w:val="22"/>
          <w:szCs w:val="22"/>
        </w:rPr>
      </w:pPr>
    </w:p>
    <w:p w14:paraId="1DFD038B" w14:textId="4F852F85" w:rsidR="00C32252" w:rsidRPr="002615FE" w:rsidRDefault="00CA4970" w:rsidP="00AB5CD6">
      <w:pPr>
        <w:spacing w:line="245" w:lineRule="auto"/>
        <w:ind w:right="120"/>
        <w:rPr>
          <w:rFonts w:ascii="SassoonCRInfant" w:hAnsi="SassoonCRInfant"/>
          <w:sz w:val="22"/>
          <w:szCs w:val="22"/>
        </w:rPr>
        <w:sectPr w:rsidR="00C32252" w:rsidRPr="002615FE" w:rsidSect="00C72DA2">
          <w:headerReference w:type="even" r:id="rId13"/>
          <w:headerReference w:type="default" r:id="rId14"/>
          <w:pgSz w:w="11906" w:h="16838" w:code="9"/>
          <w:pgMar w:top="720" w:right="720" w:bottom="720" w:left="720" w:header="0" w:footer="0" w:gutter="0"/>
          <w:cols w:space="0" w:equalWidth="0">
            <w:col w:w="9760"/>
          </w:cols>
          <w:docGrid w:linePitch="360"/>
        </w:sectPr>
      </w:pPr>
      <w:r w:rsidRPr="002615FE">
        <w:rPr>
          <w:rFonts w:ascii="SassoonCRInfant" w:hAnsi="SassoonCRInfant"/>
          <w:sz w:val="22"/>
          <w:szCs w:val="22"/>
        </w:rPr>
        <w:t>A definition of SEN</w:t>
      </w:r>
      <w:r w:rsidR="0048336F" w:rsidRPr="002615FE">
        <w:rPr>
          <w:rFonts w:ascii="SassoonCRInfant" w:hAnsi="SassoonCRInfant"/>
          <w:sz w:val="22"/>
          <w:szCs w:val="22"/>
        </w:rPr>
        <w:t>D</w:t>
      </w:r>
      <w:r w:rsidRPr="002615FE">
        <w:rPr>
          <w:rFonts w:ascii="SassoonCRInfant" w:hAnsi="SassoonCRInfant"/>
          <w:sz w:val="22"/>
          <w:szCs w:val="22"/>
        </w:rPr>
        <w:t xml:space="preserve"> can be found in the SEND Policy.</w:t>
      </w:r>
    </w:p>
    <w:p w14:paraId="1E0E90B1" w14:textId="77777777" w:rsidR="00C94428" w:rsidRPr="002615FE" w:rsidRDefault="00C94428" w:rsidP="00C32252">
      <w:pPr>
        <w:spacing w:line="0" w:lineRule="atLeast"/>
        <w:rPr>
          <w:rFonts w:ascii="SassoonCRInfant" w:hAnsi="SassoonCRInfant"/>
          <w:b/>
          <w:color w:val="0070C0"/>
          <w:sz w:val="22"/>
          <w:szCs w:val="22"/>
        </w:rPr>
      </w:pPr>
      <w:bookmarkStart w:id="0" w:name="page2"/>
      <w:bookmarkEnd w:id="0"/>
    </w:p>
    <w:p w14:paraId="0E7D9E60" w14:textId="763D05A5" w:rsidR="00C32252" w:rsidRPr="002615FE" w:rsidRDefault="00C32252" w:rsidP="00C32252">
      <w:pPr>
        <w:spacing w:line="0" w:lineRule="atLeast"/>
        <w:rPr>
          <w:rFonts w:ascii="SassoonCRInfant" w:hAnsi="SassoonCRInfant"/>
          <w:b/>
          <w:color w:val="0070C0"/>
          <w:sz w:val="22"/>
          <w:szCs w:val="22"/>
        </w:rPr>
      </w:pPr>
      <w:r w:rsidRPr="002615FE">
        <w:rPr>
          <w:rFonts w:ascii="SassoonCRInfant" w:hAnsi="SassoonCRInfant"/>
          <w:b/>
          <w:color w:val="0070C0"/>
          <w:sz w:val="22"/>
          <w:szCs w:val="22"/>
        </w:rPr>
        <w:t>SEN</w:t>
      </w:r>
      <w:r w:rsidR="0048336F" w:rsidRPr="002615FE">
        <w:rPr>
          <w:rFonts w:ascii="SassoonCRInfant" w:hAnsi="SassoonCRInfant"/>
          <w:b/>
          <w:color w:val="0070C0"/>
          <w:sz w:val="22"/>
          <w:szCs w:val="22"/>
        </w:rPr>
        <w:t>D</w:t>
      </w:r>
      <w:r w:rsidRPr="002615FE">
        <w:rPr>
          <w:rFonts w:ascii="SassoonCRInfant" w:hAnsi="SassoonCRInfant"/>
          <w:b/>
          <w:color w:val="0070C0"/>
          <w:sz w:val="22"/>
          <w:szCs w:val="22"/>
        </w:rPr>
        <w:t xml:space="preserve"> Needs:</w:t>
      </w:r>
    </w:p>
    <w:p w14:paraId="66164A9C" w14:textId="77777777" w:rsidR="0048336F" w:rsidRPr="002615FE" w:rsidRDefault="0048336F" w:rsidP="00C32252">
      <w:pPr>
        <w:spacing w:line="0" w:lineRule="atLeast"/>
        <w:rPr>
          <w:rFonts w:ascii="SassoonCRInfant" w:hAnsi="SassoonCRInfant"/>
          <w:b/>
          <w:sz w:val="22"/>
          <w:szCs w:val="22"/>
        </w:rPr>
      </w:pPr>
    </w:p>
    <w:p w14:paraId="0431892B" w14:textId="541B5578" w:rsidR="00C32252" w:rsidRPr="002615FE" w:rsidRDefault="00C32252" w:rsidP="00C32252">
      <w:pPr>
        <w:spacing w:line="0" w:lineRule="atLeast"/>
        <w:rPr>
          <w:rFonts w:ascii="SassoonCRInfant" w:hAnsi="SassoonCRInfant"/>
          <w:sz w:val="22"/>
          <w:szCs w:val="22"/>
        </w:rPr>
      </w:pPr>
      <w:r w:rsidRPr="002615FE">
        <w:rPr>
          <w:rFonts w:ascii="SassoonCRInfant" w:hAnsi="SassoonCRInfant"/>
          <w:sz w:val="22"/>
          <w:szCs w:val="22"/>
        </w:rPr>
        <w:t>Children’s SEN</w:t>
      </w:r>
      <w:r w:rsidR="0048336F" w:rsidRPr="002615FE">
        <w:rPr>
          <w:rFonts w:ascii="SassoonCRInfant" w:hAnsi="SassoonCRInfant"/>
          <w:sz w:val="22"/>
          <w:szCs w:val="22"/>
        </w:rPr>
        <w:t>D</w:t>
      </w:r>
      <w:r w:rsidRPr="002615FE">
        <w:rPr>
          <w:rFonts w:ascii="SassoonCRInfant" w:hAnsi="SassoonCRInfant"/>
          <w:sz w:val="22"/>
          <w:szCs w:val="22"/>
        </w:rPr>
        <w:t xml:space="preserve"> are generally thought of in the following four broad areas of need and</w:t>
      </w:r>
    </w:p>
    <w:p w14:paraId="7B67E440" w14:textId="77777777" w:rsidR="00C32252" w:rsidRPr="002615FE" w:rsidRDefault="00C32252" w:rsidP="00C32252">
      <w:pPr>
        <w:spacing w:line="11" w:lineRule="exact"/>
        <w:rPr>
          <w:rFonts w:ascii="SassoonCRInfant" w:eastAsia="Times New Roman" w:hAnsi="SassoonCRInfant"/>
          <w:sz w:val="22"/>
          <w:szCs w:val="22"/>
        </w:rPr>
      </w:pPr>
    </w:p>
    <w:p w14:paraId="5BAC5CD7" w14:textId="77777777" w:rsidR="00C32252" w:rsidRPr="002615FE" w:rsidRDefault="00C32252" w:rsidP="00C32252">
      <w:pPr>
        <w:spacing w:line="0" w:lineRule="atLeast"/>
        <w:rPr>
          <w:rFonts w:ascii="SassoonCRInfant" w:hAnsi="SassoonCRInfant"/>
          <w:sz w:val="22"/>
          <w:szCs w:val="22"/>
        </w:rPr>
      </w:pPr>
      <w:r w:rsidRPr="002615FE">
        <w:rPr>
          <w:rFonts w:ascii="SassoonCRInfant" w:hAnsi="SassoonCRInfant"/>
          <w:sz w:val="22"/>
          <w:szCs w:val="22"/>
        </w:rPr>
        <w:t>support:</w:t>
      </w:r>
    </w:p>
    <w:p w14:paraId="7E728C07" w14:textId="77777777" w:rsidR="00C32252" w:rsidRPr="002615FE" w:rsidRDefault="00C32252" w:rsidP="00C32252">
      <w:pPr>
        <w:spacing w:line="228" w:lineRule="exact"/>
        <w:rPr>
          <w:rFonts w:ascii="SassoonCRInfant" w:eastAsia="Times New Roman" w:hAnsi="SassoonCRInfant"/>
          <w:sz w:val="22"/>
          <w:szCs w:val="22"/>
        </w:rPr>
      </w:pPr>
    </w:p>
    <w:p w14:paraId="0B72E647" w14:textId="77777777" w:rsidR="00C32252" w:rsidRPr="002615FE" w:rsidRDefault="00C32252" w:rsidP="00C32252">
      <w:pPr>
        <w:numPr>
          <w:ilvl w:val="0"/>
          <w:numId w:val="1"/>
        </w:numPr>
        <w:tabs>
          <w:tab w:val="left" w:pos="720"/>
        </w:tabs>
        <w:spacing w:line="0" w:lineRule="atLeast"/>
        <w:ind w:left="720" w:hanging="361"/>
        <w:jc w:val="both"/>
        <w:rPr>
          <w:rFonts w:ascii="SassoonCRInfant" w:hAnsi="SassoonCRInfant"/>
          <w:b/>
          <w:sz w:val="22"/>
          <w:szCs w:val="22"/>
        </w:rPr>
      </w:pPr>
      <w:r w:rsidRPr="002615FE">
        <w:rPr>
          <w:rFonts w:ascii="SassoonCRInfant" w:hAnsi="SassoonCRInfant"/>
          <w:b/>
          <w:sz w:val="22"/>
          <w:szCs w:val="22"/>
        </w:rPr>
        <w:t>Communication and interaction</w:t>
      </w:r>
    </w:p>
    <w:p w14:paraId="51F8DD7A" w14:textId="77777777" w:rsidR="00C32252" w:rsidRPr="002615FE" w:rsidRDefault="00C32252" w:rsidP="00C32252">
      <w:pPr>
        <w:spacing w:line="230" w:lineRule="exact"/>
        <w:rPr>
          <w:rFonts w:ascii="SassoonCRInfant" w:hAnsi="SassoonCRInfant"/>
          <w:sz w:val="22"/>
          <w:szCs w:val="22"/>
        </w:rPr>
      </w:pPr>
    </w:p>
    <w:p w14:paraId="53556730" w14:textId="46F69E37" w:rsidR="00C32252" w:rsidRPr="002615FE" w:rsidRDefault="00C32252" w:rsidP="00C32252">
      <w:pPr>
        <w:spacing w:line="243" w:lineRule="auto"/>
        <w:ind w:left="720" w:right="160"/>
        <w:rPr>
          <w:rFonts w:ascii="SassoonCRInfant" w:hAnsi="SassoonCRInfant"/>
          <w:i/>
          <w:sz w:val="22"/>
          <w:szCs w:val="22"/>
        </w:rPr>
      </w:pPr>
      <w:r w:rsidRPr="002615FE">
        <w:rPr>
          <w:rFonts w:ascii="SassoonCRInfant" w:hAnsi="SassoonCRInfant"/>
          <w:i/>
          <w:sz w:val="22"/>
          <w:szCs w:val="22"/>
        </w:rPr>
        <w:t xml:space="preserve">When a child is identified as having communication and interaction difficulties, with parental consent, they are referred to external agencies such as: the Speech and Language Therapy team, </w:t>
      </w:r>
      <w:r w:rsidR="00F61E0E" w:rsidRPr="002615FE">
        <w:rPr>
          <w:rFonts w:ascii="SassoonCRInfant" w:hAnsi="SassoonCRInfant"/>
          <w:i/>
          <w:sz w:val="22"/>
          <w:szCs w:val="22"/>
        </w:rPr>
        <w:t xml:space="preserve">educational psychologists, the </w:t>
      </w:r>
      <w:r w:rsidRPr="002615FE">
        <w:rPr>
          <w:rFonts w:ascii="SassoonCRInfant" w:hAnsi="SassoonCRInfant"/>
          <w:i/>
          <w:sz w:val="22"/>
          <w:szCs w:val="22"/>
        </w:rPr>
        <w:t>BS team (Integrated Behaviour Support</w:t>
      </w:r>
      <w:r w:rsidR="00F61E0E" w:rsidRPr="002615FE">
        <w:rPr>
          <w:rFonts w:ascii="SassoonCRInfant" w:hAnsi="SassoonCRInfant"/>
          <w:i/>
          <w:sz w:val="22"/>
          <w:szCs w:val="22"/>
        </w:rPr>
        <w:t xml:space="preserve"> Team</w:t>
      </w:r>
      <w:r w:rsidRPr="002615FE">
        <w:rPr>
          <w:rFonts w:ascii="SassoonCRInfant" w:hAnsi="SassoonCRInfant"/>
          <w:i/>
          <w:sz w:val="22"/>
          <w:szCs w:val="22"/>
        </w:rPr>
        <w:t>) or School Health.</w:t>
      </w:r>
    </w:p>
    <w:p w14:paraId="0E647C6D" w14:textId="77777777" w:rsidR="00C32252" w:rsidRPr="002615FE" w:rsidRDefault="00C32252" w:rsidP="00C32252">
      <w:pPr>
        <w:spacing w:line="225" w:lineRule="exact"/>
        <w:rPr>
          <w:rFonts w:ascii="SassoonCRInfant" w:hAnsi="SassoonCRInfant"/>
          <w:sz w:val="22"/>
          <w:szCs w:val="22"/>
        </w:rPr>
      </w:pPr>
    </w:p>
    <w:p w14:paraId="400608DC" w14:textId="16FF7439" w:rsidR="00C32252" w:rsidRPr="002615FE" w:rsidRDefault="00C32252" w:rsidP="00C32252">
      <w:pPr>
        <w:spacing w:line="252" w:lineRule="auto"/>
        <w:ind w:left="720" w:right="980"/>
        <w:jc w:val="both"/>
        <w:rPr>
          <w:rFonts w:ascii="SassoonCRInfant" w:hAnsi="SassoonCRInfant"/>
          <w:i/>
          <w:sz w:val="22"/>
          <w:szCs w:val="22"/>
        </w:rPr>
      </w:pPr>
      <w:r w:rsidRPr="002615FE">
        <w:rPr>
          <w:rFonts w:ascii="SassoonCRInfant" w:hAnsi="SassoonCRInfant"/>
          <w:i/>
          <w:sz w:val="22"/>
          <w:szCs w:val="22"/>
        </w:rPr>
        <w:t>Strategies, provided fro</w:t>
      </w:r>
      <w:r w:rsidR="00C94428" w:rsidRPr="002615FE">
        <w:rPr>
          <w:rFonts w:ascii="SassoonCRInfant" w:hAnsi="SassoonCRInfant"/>
          <w:i/>
          <w:sz w:val="22"/>
          <w:szCs w:val="22"/>
        </w:rPr>
        <w:t xml:space="preserve">m meetings and reports, will be </w:t>
      </w:r>
      <w:r w:rsidRPr="002615FE">
        <w:rPr>
          <w:rFonts w:ascii="SassoonCRInfant" w:hAnsi="SassoonCRInfant"/>
          <w:i/>
          <w:sz w:val="22"/>
          <w:szCs w:val="22"/>
        </w:rPr>
        <w:t>implemented and their effectiveness monitored regularly.</w:t>
      </w:r>
    </w:p>
    <w:p w14:paraId="7FD46BEB" w14:textId="77777777" w:rsidR="00C32252" w:rsidRPr="002615FE" w:rsidRDefault="00C32252" w:rsidP="00C32252">
      <w:pPr>
        <w:spacing w:line="221" w:lineRule="exact"/>
        <w:rPr>
          <w:rFonts w:ascii="SassoonCRInfant" w:hAnsi="SassoonCRInfant"/>
          <w:sz w:val="22"/>
          <w:szCs w:val="22"/>
        </w:rPr>
      </w:pPr>
    </w:p>
    <w:p w14:paraId="133D0724" w14:textId="77777777" w:rsidR="00C32252" w:rsidRPr="002615FE" w:rsidRDefault="00C32252" w:rsidP="00C32252">
      <w:pPr>
        <w:numPr>
          <w:ilvl w:val="0"/>
          <w:numId w:val="1"/>
        </w:numPr>
        <w:tabs>
          <w:tab w:val="left" w:pos="720"/>
        </w:tabs>
        <w:spacing w:line="0" w:lineRule="atLeast"/>
        <w:ind w:left="720" w:hanging="361"/>
        <w:jc w:val="both"/>
        <w:rPr>
          <w:rFonts w:ascii="SassoonCRInfant" w:hAnsi="SassoonCRInfant"/>
          <w:b/>
          <w:sz w:val="22"/>
          <w:szCs w:val="22"/>
        </w:rPr>
      </w:pPr>
      <w:r w:rsidRPr="002615FE">
        <w:rPr>
          <w:rFonts w:ascii="SassoonCRInfant" w:hAnsi="SassoonCRInfant"/>
          <w:b/>
          <w:sz w:val="22"/>
          <w:szCs w:val="22"/>
        </w:rPr>
        <w:t>Cognition and learning</w:t>
      </w:r>
    </w:p>
    <w:p w14:paraId="2747B1CB" w14:textId="77777777" w:rsidR="00C32252" w:rsidRPr="002615FE" w:rsidRDefault="00C32252" w:rsidP="00C32252">
      <w:pPr>
        <w:spacing w:line="230" w:lineRule="exact"/>
        <w:rPr>
          <w:rFonts w:ascii="SassoonCRInfant" w:hAnsi="SassoonCRInfant"/>
          <w:sz w:val="22"/>
          <w:szCs w:val="22"/>
        </w:rPr>
      </w:pPr>
    </w:p>
    <w:p w14:paraId="047C77B1" w14:textId="10B30A12" w:rsidR="00C32252" w:rsidRPr="002615FE" w:rsidRDefault="00C32252" w:rsidP="00C32252">
      <w:pPr>
        <w:spacing w:line="252" w:lineRule="auto"/>
        <w:ind w:left="720" w:right="1080"/>
        <w:jc w:val="both"/>
        <w:rPr>
          <w:rFonts w:ascii="SassoonCRInfant" w:hAnsi="SassoonCRInfant"/>
          <w:i/>
          <w:sz w:val="22"/>
          <w:szCs w:val="22"/>
        </w:rPr>
      </w:pPr>
      <w:r w:rsidRPr="002615FE">
        <w:rPr>
          <w:rFonts w:ascii="SassoonCRInfant" w:hAnsi="SassoonCRInfant"/>
          <w:i/>
          <w:sz w:val="22"/>
          <w:szCs w:val="22"/>
        </w:rPr>
        <w:t>Irrelevant of an identified SEN</w:t>
      </w:r>
      <w:r w:rsidR="0048336F" w:rsidRPr="002615FE">
        <w:rPr>
          <w:rFonts w:ascii="SassoonCRInfant" w:hAnsi="SassoonCRInfant"/>
          <w:i/>
          <w:sz w:val="22"/>
          <w:szCs w:val="22"/>
        </w:rPr>
        <w:t>D</w:t>
      </w:r>
      <w:r w:rsidRPr="002615FE">
        <w:rPr>
          <w:rFonts w:ascii="SassoonCRInfant" w:hAnsi="SassoonCRInfant"/>
          <w:i/>
          <w:sz w:val="22"/>
          <w:szCs w:val="22"/>
        </w:rPr>
        <w:t>, interventions are put into place immediately if assessments show that any child that is not making the required progress.</w:t>
      </w:r>
    </w:p>
    <w:p w14:paraId="36086498" w14:textId="77777777" w:rsidR="00C32252" w:rsidRPr="002615FE" w:rsidRDefault="00C32252" w:rsidP="00C32252">
      <w:pPr>
        <w:spacing w:line="213" w:lineRule="exact"/>
        <w:rPr>
          <w:rFonts w:ascii="SassoonCRInfant" w:hAnsi="SassoonCRInfant"/>
          <w:sz w:val="22"/>
          <w:szCs w:val="22"/>
        </w:rPr>
      </w:pPr>
    </w:p>
    <w:p w14:paraId="7B07E3E5" w14:textId="3F9601F2" w:rsidR="00C32252" w:rsidRPr="002615FE" w:rsidRDefault="00C32252" w:rsidP="00C32252">
      <w:pPr>
        <w:spacing w:line="250" w:lineRule="auto"/>
        <w:ind w:left="720" w:right="80"/>
        <w:jc w:val="both"/>
        <w:rPr>
          <w:rFonts w:ascii="SassoonCRInfant" w:hAnsi="SassoonCRInfant"/>
          <w:i/>
          <w:sz w:val="22"/>
          <w:szCs w:val="22"/>
        </w:rPr>
      </w:pPr>
      <w:r w:rsidRPr="002615FE">
        <w:rPr>
          <w:rFonts w:ascii="SassoonCRInfant" w:hAnsi="SassoonCRInfant"/>
          <w:i/>
          <w:sz w:val="22"/>
          <w:szCs w:val="22"/>
        </w:rPr>
        <w:t>When a child has an identified SEN</w:t>
      </w:r>
      <w:r w:rsidR="0048336F" w:rsidRPr="002615FE">
        <w:rPr>
          <w:rFonts w:ascii="SassoonCRInfant" w:hAnsi="SassoonCRInfant"/>
          <w:i/>
          <w:sz w:val="22"/>
          <w:szCs w:val="22"/>
        </w:rPr>
        <w:t>D</w:t>
      </w:r>
      <w:r w:rsidRPr="002615FE">
        <w:rPr>
          <w:rFonts w:ascii="SassoonCRInfant" w:hAnsi="SassoonCRInfant"/>
          <w:i/>
          <w:sz w:val="22"/>
          <w:szCs w:val="22"/>
        </w:rPr>
        <w:t>, various strategies are used to support progress (see Provision Map) including multi-sensory strategies, taking into account all learning styles.</w:t>
      </w:r>
    </w:p>
    <w:p w14:paraId="78BECFBC" w14:textId="77777777" w:rsidR="00C32252" w:rsidRPr="002615FE" w:rsidRDefault="00C32252" w:rsidP="00C32252">
      <w:pPr>
        <w:spacing w:line="225" w:lineRule="exact"/>
        <w:rPr>
          <w:rFonts w:ascii="SassoonCRInfant" w:hAnsi="SassoonCRInfant"/>
          <w:sz w:val="22"/>
          <w:szCs w:val="22"/>
        </w:rPr>
      </w:pPr>
    </w:p>
    <w:p w14:paraId="4B344FC4" w14:textId="77777777" w:rsidR="00C32252" w:rsidRPr="002615FE" w:rsidRDefault="00C32252" w:rsidP="00C32252">
      <w:pPr>
        <w:numPr>
          <w:ilvl w:val="0"/>
          <w:numId w:val="1"/>
        </w:numPr>
        <w:tabs>
          <w:tab w:val="left" w:pos="720"/>
        </w:tabs>
        <w:spacing w:line="0" w:lineRule="atLeast"/>
        <w:ind w:left="720" w:hanging="361"/>
        <w:jc w:val="both"/>
        <w:rPr>
          <w:rFonts w:ascii="SassoonCRInfant" w:hAnsi="SassoonCRInfant"/>
          <w:b/>
          <w:sz w:val="22"/>
          <w:szCs w:val="22"/>
        </w:rPr>
      </w:pPr>
      <w:r w:rsidRPr="002615FE">
        <w:rPr>
          <w:rFonts w:ascii="SassoonCRInfant" w:hAnsi="SassoonCRInfant"/>
          <w:b/>
          <w:sz w:val="22"/>
          <w:szCs w:val="22"/>
        </w:rPr>
        <w:t>Social, emotional and mental health</w:t>
      </w:r>
    </w:p>
    <w:p w14:paraId="28FBB869" w14:textId="77777777" w:rsidR="00C32252" w:rsidRPr="002615FE" w:rsidRDefault="00C32252" w:rsidP="00C32252">
      <w:pPr>
        <w:spacing w:line="220" w:lineRule="exact"/>
        <w:rPr>
          <w:rFonts w:ascii="SassoonCRInfant" w:hAnsi="SassoonCRInfant"/>
          <w:sz w:val="22"/>
          <w:szCs w:val="22"/>
        </w:rPr>
      </w:pPr>
    </w:p>
    <w:p w14:paraId="5BDE6AE9" w14:textId="78D57D99" w:rsidR="00C32252" w:rsidRPr="002615FE" w:rsidRDefault="00C32252" w:rsidP="00C32252">
      <w:pPr>
        <w:spacing w:line="246" w:lineRule="auto"/>
        <w:ind w:left="720" w:right="540"/>
        <w:rPr>
          <w:rFonts w:ascii="SassoonCRInfant" w:hAnsi="SassoonCRInfant"/>
          <w:i/>
          <w:sz w:val="22"/>
          <w:szCs w:val="22"/>
        </w:rPr>
      </w:pPr>
      <w:r w:rsidRPr="002615FE">
        <w:rPr>
          <w:rFonts w:ascii="SassoonCRInfant" w:hAnsi="SassoonCRInfant"/>
          <w:i/>
          <w:sz w:val="22"/>
          <w:szCs w:val="22"/>
        </w:rPr>
        <w:t>Behaviour of children is monitored consistently throughout school. Where a pattern emerges, it is dealt with immediately through a team approach which involves the parents of the child to ensure there are swift positive outcomes.</w:t>
      </w:r>
    </w:p>
    <w:p w14:paraId="31404ADF" w14:textId="0A852342" w:rsidR="0048336F" w:rsidRPr="002615FE" w:rsidRDefault="0048336F" w:rsidP="00C32252">
      <w:pPr>
        <w:spacing w:line="246" w:lineRule="auto"/>
        <w:ind w:left="720" w:right="540"/>
        <w:rPr>
          <w:rFonts w:ascii="SassoonCRInfant" w:hAnsi="SassoonCRInfant"/>
          <w:i/>
          <w:sz w:val="22"/>
          <w:szCs w:val="22"/>
        </w:rPr>
      </w:pPr>
    </w:p>
    <w:p w14:paraId="30A65113" w14:textId="4B5820B4" w:rsidR="0048336F" w:rsidRPr="002615FE" w:rsidRDefault="0048336F" w:rsidP="00C32252">
      <w:pPr>
        <w:spacing w:line="246" w:lineRule="auto"/>
        <w:ind w:left="720" w:right="540"/>
        <w:rPr>
          <w:rFonts w:ascii="SassoonCRInfant" w:hAnsi="SassoonCRInfant"/>
          <w:i/>
          <w:sz w:val="22"/>
          <w:szCs w:val="22"/>
        </w:rPr>
      </w:pPr>
      <w:r w:rsidRPr="002615FE">
        <w:rPr>
          <w:rFonts w:ascii="SassoonCRInfant" w:hAnsi="SassoonCRInfant"/>
          <w:i/>
          <w:sz w:val="22"/>
          <w:szCs w:val="22"/>
        </w:rPr>
        <w:t xml:space="preserve">Individual Behaviour Plans are written for pupils with SEMH needs, child friendly targets are provided for pupils and shared with </w:t>
      </w:r>
      <w:r w:rsidR="00C94428" w:rsidRPr="002615FE">
        <w:rPr>
          <w:rFonts w:ascii="SassoonCRInfant" w:hAnsi="SassoonCRInfant"/>
          <w:i/>
          <w:sz w:val="22"/>
          <w:szCs w:val="22"/>
        </w:rPr>
        <w:t>parents</w:t>
      </w:r>
      <w:r w:rsidRPr="002615FE">
        <w:rPr>
          <w:rFonts w:ascii="SassoonCRInfant" w:hAnsi="SassoonCRInfant"/>
          <w:i/>
          <w:sz w:val="22"/>
          <w:szCs w:val="22"/>
        </w:rPr>
        <w:t>.</w:t>
      </w:r>
    </w:p>
    <w:p w14:paraId="7EB85384" w14:textId="77777777" w:rsidR="00C32252" w:rsidRPr="002615FE" w:rsidRDefault="00C32252" w:rsidP="00C32252">
      <w:pPr>
        <w:spacing w:line="230" w:lineRule="exact"/>
        <w:rPr>
          <w:rFonts w:ascii="SassoonCRInfant" w:hAnsi="SassoonCRInfant"/>
          <w:sz w:val="22"/>
          <w:szCs w:val="22"/>
        </w:rPr>
      </w:pPr>
    </w:p>
    <w:p w14:paraId="0068FE38" w14:textId="77777777" w:rsidR="00C32252" w:rsidRPr="002615FE" w:rsidRDefault="00C32252" w:rsidP="00C32252">
      <w:pPr>
        <w:numPr>
          <w:ilvl w:val="0"/>
          <w:numId w:val="1"/>
        </w:numPr>
        <w:tabs>
          <w:tab w:val="left" w:pos="720"/>
        </w:tabs>
        <w:spacing w:line="0" w:lineRule="atLeast"/>
        <w:ind w:left="720" w:hanging="361"/>
        <w:jc w:val="both"/>
        <w:rPr>
          <w:rFonts w:ascii="SassoonCRInfant" w:hAnsi="SassoonCRInfant"/>
          <w:b/>
          <w:sz w:val="22"/>
          <w:szCs w:val="22"/>
        </w:rPr>
      </w:pPr>
      <w:r w:rsidRPr="002615FE">
        <w:rPr>
          <w:rFonts w:ascii="SassoonCRInfant" w:hAnsi="SassoonCRInfant"/>
          <w:b/>
          <w:sz w:val="22"/>
          <w:szCs w:val="22"/>
        </w:rPr>
        <w:t>Sensory and/or physical needs</w:t>
      </w:r>
    </w:p>
    <w:p w14:paraId="56ED6935" w14:textId="77777777" w:rsidR="00C32252" w:rsidRPr="002615FE" w:rsidRDefault="00C32252" w:rsidP="00C32252">
      <w:pPr>
        <w:spacing w:line="230" w:lineRule="exact"/>
        <w:rPr>
          <w:rFonts w:ascii="SassoonCRInfant" w:hAnsi="SassoonCRInfant"/>
          <w:sz w:val="22"/>
          <w:szCs w:val="22"/>
        </w:rPr>
      </w:pPr>
    </w:p>
    <w:p w14:paraId="45163C0E" w14:textId="77777777" w:rsidR="00C32252" w:rsidRPr="002615FE" w:rsidRDefault="00C32252" w:rsidP="00DB6947">
      <w:pPr>
        <w:spacing w:line="242" w:lineRule="auto"/>
        <w:ind w:left="720" w:right="60"/>
        <w:rPr>
          <w:rFonts w:ascii="SassoonCRInfant" w:hAnsi="SassoonCRInfant"/>
          <w:i/>
          <w:sz w:val="22"/>
          <w:szCs w:val="22"/>
        </w:rPr>
      </w:pPr>
      <w:r w:rsidRPr="002615FE">
        <w:rPr>
          <w:rFonts w:ascii="SassoonCRInfant" w:hAnsi="SassoonCRInfant"/>
          <w:i/>
          <w:sz w:val="22"/>
          <w:szCs w:val="22"/>
        </w:rPr>
        <w:t>Depending on the individual need, we can tailor support/adjustments to ensure the child is fully integrated into the curriculum and we seek advice from external agencies such as the Visual Impairment team, Hearing Impairment team, physiotherapists and occupational therapists. Support may include carrying out regular physical exercises with the child. Other adjustments can also be made, such as providing specialist equipment, wherever possible.</w:t>
      </w:r>
    </w:p>
    <w:p w14:paraId="271A6817" w14:textId="77777777" w:rsidR="00DB6947" w:rsidRPr="002615FE" w:rsidRDefault="00DB6947" w:rsidP="00DB6947">
      <w:pPr>
        <w:spacing w:line="242" w:lineRule="auto"/>
        <w:ind w:right="60"/>
        <w:rPr>
          <w:rFonts w:ascii="SassoonCRInfant" w:hAnsi="SassoonCRInfant"/>
          <w:i/>
          <w:sz w:val="22"/>
          <w:szCs w:val="22"/>
        </w:rPr>
      </w:pPr>
    </w:p>
    <w:p w14:paraId="3B17F360" w14:textId="77777777" w:rsidR="00DB6947" w:rsidRPr="002615FE" w:rsidRDefault="00DB6947" w:rsidP="00DB6947">
      <w:pPr>
        <w:spacing w:line="0" w:lineRule="atLeast"/>
        <w:rPr>
          <w:rFonts w:ascii="SassoonCRInfant" w:hAnsi="SassoonCRInfant"/>
          <w:b/>
          <w:color w:val="0070C0"/>
          <w:sz w:val="22"/>
          <w:szCs w:val="22"/>
        </w:rPr>
      </w:pPr>
      <w:r w:rsidRPr="002615FE">
        <w:rPr>
          <w:rFonts w:ascii="SassoonCRInfant" w:hAnsi="SassoonCRInfant"/>
          <w:b/>
          <w:color w:val="0070C0"/>
          <w:sz w:val="22"/>
          <w:szCs w:val="22"/>
        </w:rPr>
        <w:t>Adaptations to the curriculum, and learning environment</w:t>
      </w:r>
    </w:p>
    <w:p w14:paraId="20E08C7C" w14:textId="77777777" w:rsidR="00DB6947" w:rsidRPr="002615FE" w:rsidRDefault="00DB6947" w:rsidP="00DB6947">
      <w:pPr>
        <w:spacing w:line="0" w:lineRule="atLeast"/>
        <w:rPr>
          <w:rFonts w:ascii="SassoonCRInfant" w:hAnsi="SassoonCRInfant"/>
          <w:sz w:val="22"/>
          <w:szCs w:val="22"/>
        </w:rPr>
      </w:pPr>
    </w:p>
    <w:p w14:paraId="617A2605" w14:textId="77777777" w:rsidR="00DB6947" w:rsidRPr="002615FE" w:rsidRDefault="00DB6947" w:rsidP="00DB6947">
      <w:pPr>
        <w:spacing w:line="0" w:lineRule="atLeast"/>
        <w:rPr>
          <w:rFonts w:ascii="SassoonCRInfant" w:hAnsi="SassoonCRInfant"/>
          <w:sz w:val="22"/>
          <w:szCs w:val="22"/>
        </w:rPr>
      </w:pPr>
      <w:r w:rsidRPr="002615FE">
        <w:rPr>
          <w:rFonts w:ascii="SassoonCRInfant" w:hAnsi="SassoonCRInfant"/>
          <w:sz w:val="22"/>
          <w:szCs w:val="22"/>
        </w:rPr>
        <w:t>King George V is a fully inclusive school. All adaptations to the physical environment are undertaken and regularly reviewed (see Accessibility Plan).</w:t>
      </w:r>
    </w:p>
    <w:p w14:paraId="261177C4" w14:textId="77777777" w:rsidR="00DB6947" w:rsidRPr="002615FE" w:rsidRDefault="00DB6947" w:rsidP="00DB6947">
      <w:pPr>
        <w:spacing w:line="0" w:lineRule="atLeast"/>
        <w:rPr>
          <w:rFonts w:ascii="SassoonCRInfant" w:hAnsi="SassoonCRInfant"/>
          <w:sz w:val="22"/>
          <w:szCs w:val="22"/>
        </w:rPr>
      </w:pPr>
    </w:p>
    <w:p w14:paraId="072C6DE7" w14:textId="77777777" w:rsidR="00DB6947" w:rsidRPr="002615FE" w:rsidRDefault="00DB6947" w:rsidP="00DB6947">
      <w:pPr>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At King George V, we aim to ensure each pupil receives a broad and balanced curriculum to meet all needs.</w:t>
      </w:r>
    </w:p>
    <w:p w14:paraId="488F6850" w14:textId="77777777" w:rsidR="00DB6947" w:rsidRPr="002615FE" w:rsidRDefault="00DB6947" w:rsidP="00DB6947">
      <w:pPr>
        <w:spacing w:line="242" w:lineRule="auto"/>
        <w:ind w:right="60"/>
        <w:rPr>
          <w:rFonts w:ascii="SassoonCRInfant" w:hAnsi="SassoonCRInfant"/>
          <w:i/>
          <w:sz w:val="22"/>
          <w:szCs w:val="22"/>
        </w:rPr>
      </w:pPr>
    </w:p>
    <w:p w14:paraId="40A1AF3C" w14:textId="77777777" w:rsidR="00DB6947" w:rsidRPr="002615FE" w:rsidRDefault="00DB6947" w:rsidP="00DB6947">
      <w:pPr>
        <w:rPr>
          <w:rFonts w:ascii="SassoonCRInfant" w:eastAsia="Times New Roman" w:hAnsi="SassoonCRInfant"/>
          <w:b/>
          <w:sz w:val="22"/>
          <w:szCs w:val="22"/>
          <w:lang w:val="en" w:eastAsia="en-GB"/>
        </w:rPr>
      </w:pPr>
      <w:r w:rsidRPr="002615FE">
        <w:rPr>
          <w:rFonts w:ascii="SassoonCRInfant" w:eastAsia="Times New Roman" w:hAnsi="SassoonCRInfant"/>
          <w:b/>
          <w:sz w:val="22"/>
          <w:szCs w:val="22"/>
          <w:lang w:val="en" w:eastAsia="en-GB"/>
        </w:rPr>
        <w:t>Our objectives are to:</w:t>
      </w:r>
    </w:p>
    <w:p w14:paraId="15CC7966" w14:textId="5EB46C1A" w:rsidR="00DB6947" w:rsidRPr="002615FE" w:rsidRDefault="00DB6947" w:rsidP="00DB6947">
      <w:pPr>
        <w:pStyle w:val="ListParagraph"/>
        <w:numPr>
          <w:ilvl w:val="0"/>
          <w:numId w:val="9"/>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Ensure that all children receive quality first teaching</w:t>
      </w:r>
    </w:p>
    <w:p w14:paraId="605A0768" w14:textId="6268849D" w:rsidR="00DB6947" w:rsidRPr="002615FE" w:rsidRDefault="00DB6947" w:rsidP="00DB6947">
      <w:pPr>
        <w:pStyle w:val="ListParagraph"/>
        <w:numPr>
          <w:ilvl w:val="0"/>
          <w:numId w:val="9"/>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Track every child’s progress</w:t>
      </w:r>
    </w:p>
    <w:p w14:paraId="78DB1A50" w14:textId="44D2B4A2" w:rsidR="00DB6947" w:rsidRPr="002615FE" w:rsidRDefault="00DB6947" w:rsidP="00DB6947">
      <w:pPr>
        <w:pStyle w:val="ListParagraph"/>
        <w:numPr>
          <w:ilvl w:val="0"/>
          <w:numId w:val="9"/>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Identify pupils who have any barrier to learning</w:t>
      </w:r>
    </w:p>
    <w:p w14:paraId="088D60BC" w14:textId="3B584819" w:rsidR="00DB6947" w:rsidRPr="002615FE" w:rsidRDefault="00DB6947" w:rsidP="00DB6947">
      <w:pPr>
        <w:pStyle w:val="ListParagraph"/>
        <w:numPr>
          <w:ilvl w:val="0"/>
          <w:numId w:val="9"/>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Produce specific, measurable, achievable, realistic and time limited targets (S.M.A.R.T) for the pupils to meet</w:t>
      </w:r>
    </w:p>
    <w:p w14:paraId="32C4AE8A" w14:textId="465EBBD2" w:rsidR="00DB6947" w:rsidRPr="002615FE" w:rsidRDefault="00DB6947" w:rsidP="00DB6947">
      <w:pPr>
        <w:pStyle w:val="ListParagraph"/>
        <w:numPr>
          <w:ilvl w:val="0"/>
          <w:numId w:val="9"/>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Help every child achieve their potential through tailored planning of work and selected provision of targeted interventions</w:t>
      </w:r>
    </w:p>
    <w:p w14:paraId="3E68BE59" w14:textId="632610C8" w:rsidR="00DB6947" w:rsidRPr="002615FE" w:rsidRDefault="00DB6947" w:rsidP="00DB6947">
      <w:pPr>
        <w:pStyle w:val="ListParagraph"/>
        <w:numPr>
          <w:ilvl w:val="0"/>
          <w:numId w:val="9"/>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Evaluate the impact of targeted interventions</w:t>
      </w:r>
    </w:p>
    <w:p w14:paraId="535B2A7B" w14:textId="747261FD" w:rsidR="00DB6947" w:rsidRPr="002615FE" w:rsidRDefault="00DB6947" w:rsidP="00DB6947">
      <w:pPr>
        <w:pStyle w:val="ListParagraph"/>
        <w:numPr>
          <w:ilvl w:val="0"/>
          <w:numId w:val="9"/>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lastRenderedPageBreak/>
        <w:t>Consult with outside agencies for advice regarding pupils with persistent needs</w:t>
      </w:r>
    </w:p>
    <w:p w14:paraId="6B799BD4" w14:textId="0E0517E5" w:rsidR="00DB6947" w:rsidRPr="002615FE" w:rsidRDefault="00DB6947" w:rsidP="00DB6947">
      <w:pPr>
        <w:pStyle w:val="ListParagraph"/>
        <w:numPr>
          <w:ilvl w:val="0"/>
          <w:numId w:val="9"/>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Liaise with pupils, parents/carers about additional support</w:t>
      </w:r>
    </w:p>
    <w:p w14:paraId="2EBC9AEB" w14:textId="25356F8C" w:rsidR="00DB6947" w:rsidRPr="002615FE" w:rsidRDefault="00DB6947" w:rsidP="00DB6947">
      <w:pPr>
        <w:pStyle w:val="ListParagraph"/>
        <w:numPr>
          <w:ilvl w:val="0"/>
          <w:numId w:val="9"/>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Provide all staff with recommendations for supporting pupils with additional needs</w:t>
      </w:r>
    </w:p>
    <w:p w14:paraId="148FF700" w14:textId="69CF04BA" w:rsidR="00DB6947" w:rsidRPr="002615FE" w:rsidRDefault="00DB6947" w:rsidP="00DB6947">
      <w:pPr>
        <w:rPr>
          <w:rFonts w:ascii="SassoonCRInfant" w:eastAsia="Times New Roman" w:hAnsi="SassoonCRInfant"/>
          <w:sz w:val="22"/>
          <w:szCs w:val="22"/>
          <w:lang w:val="en" w:eastAsia="en-GB"/>
        </w:rPr>
      </w:pPr>
      <w:r w:rsidRPr="002615FE">
        <w:rPr>
          <w:rFonts w:ascii="SassoonCRInfant" w:eastAsia="Times New Roman" w:hAnsi="SassoonCRInfant"/>
          <w:b/>
          <w:vanish/>
          <w:sz w:val="22"/>
          <w:szCs w:val="22"/>
          <w:lang w:val="en" w:eastAsia="en-GB"/>
        </w:rPr>
        <w:t> </w:t>
      </w:r>
      <w:r w:rsidRPr="002615FE">
        <w:rPr>
          <w:rFonts w:ascii="SassoonCRInfant" w:eastAsia="Times New Roman" w:hAnsi="SassoonCRInfant"/>
          <w:b/>
          <w:sz w:val="22"/>
          <w:szCs w:val="22"/>
          <w:lang w:val="en" w:eastAsia="en-GB"/>
        </w:rPr>
        <w:t>Class Teachers</w:t>
      </w:r>
      <w:r w:rsidRPr="002615FE">
        <w:rPr>
          <w:rFonts w:ascii="SassoonCRInfant" w:eastAsia="Times New Roman" w:hAnsi="SassoonCRInfant"/>
          <w:sz w:val="22"/>
          <w:szCs w:val="22"/>
          <w:lang w:val="en" w:eastAsia="en-GB"/>
        </w:rPr>
        <w:t xml:space="preserve"> have responsibility for enabling all pupils to learn. To achieve </w:t>
      </w:r>
      <w:r w:rsidR="00A330B3" w:rsidRPr="002615FE">
        <w:rPr>
          <w:rFonts w:ascii="SassoonCRInfant" w:eastAsia="Times New Roman" w:hAnsi="SassoonCRInfant"/>
          <w:sz w:val="22"/>
          <w:szCs w:val="22"/>
          <w:lang w:val="en" w:eastAsia="en-GB"/>
        </w:rPr>
        <w:t>this,</w:t>
      </w:r>
      <w:r w:rsidRPr="002615FE">
        <w:rPr>
          <w:rFonts w:ascii="SassoonCRInfant" w:eastAsia="Times New Roman" w:hAnsi="SassoonCRInfant"/>
          <w:sz w:val="22"/>
          <w:szCs w:val="22"/>
          <w:lang w:val="en" w:eastAsia="en-GB"/>
        </w:rPr>
        <w:t xml:space="preserve"> they:</w:t>
      </w:r>
    </w:p>
    <w:p w14:paraId="7203755E" w14:textId="77777777" w:rsidR="00DB6947" w:rsidRPr="002615FE" w:rsidRDefault="00DB6947" w:rsidP="00DB6947">
      <w:pPr>
        <w:pStyle w:val="ListParagraph"/>
        <w:numPr>
          <w:ilvl w:val="0"/>
          <w:numId w:val="10"/>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plan appropriate work / activities for their pupils</w:t>
      </w:r>
    </w:p>
    <w:p w14:paraId="09BA8419" w14:textId="02738802" w:rsidR="00DB6947" w:rsidRPr="002615FE" w:rsidRDefault="00DB6947" w:rsidP="00DB6947">
      <w:pPr>
        <w:pStyle w:val="ListParagraph"/>
        <w:numPr>
          <w:ilvl w:val="0"/>
          <w:numId w:val="10"/>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ensure that support is available for all children through inclusive quality first teaching</w:t>
      </w:r>
    </w:p>
    <w:p w14:paraId="536A6AC1" w14:textId="77777777" w:rsidR="00DB6947" w:rsidRPr="002615FE" w:rsidRDefault="00DB6947" w:rsidP="00DB6947">
      <w:pPr>
        <w:pStyle w:val="ListParagraph"/>
        <w:numPr>
          <w:ilvl w:val="0"/>
          <w:numId w:val="10"/>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scaffold or differentiate the curriculum to take account of different learning styles, interests and abilities</w:t>
      </w:r>
    </w:p>
    <w:p w14:paraId="348E4661" w14:textId="77777777" w:rsidR="00DB6947" w:rsidRPr="002615FE" w:rsidRDefault="00DB6947" w:rsidP="00DB6947">
      <w:pPr>
        <w:pStyle w:val="ListParagraph"/>
        <w:numPr>
          <w:ilvl w:val="0"/>
          <w:numId w:val="10"/>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ensure that all children can be included in tasks / activities</w:t>
      </w:r>
    </w:p>
    <w:p w14:paraId="512ED007" w14:textId="77777777" w:rsidR="00DB6947" w:rsidRPr="002615FE" w:rsidRDefault="00DB6947" w:rsidP="00DB6947">
      <w:pPr>
        <w:pStyle w:val="ListParagraph"/>
        <w:numPr>
          <w:ilvl w:val="0"/>
          <w:numId w:val="10"/>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monitor individual progress</w:t>
      </w:r>
    </w:p>
    <w:p w14:paraId="0BEF7FC0" w14:textId="77777777" w:rsidR="00DB6947" w:rsidRPr="002615FE" w:rsidRDefault="00DB6947" w:rsidP="00DB6947">
      <w:pPr>
        <w:pStyle w:val="ListParagraph"/>
        <w:numPr>
          <w:ilvl w:val="0"/>
          <w:numId w:val="10"/>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celebrate achievement</w:t>
      </w:r>
    </w:p>
    <w:p w14:paraId="7E04AF1B" w14:textId="77777777" w:rsidR="00DB6947" w:rsidRPr="002615FE" w:rsidRDefault="00DB6947" w:rsidP="00DB6947">
      <w:pPr>
        <w:pStyle w:val="ListParagraph"/>
        <w:numPr>
          <w:ilvl w:val="0"/>
          <w:numId w:val="10"/>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identify those children who require additional or different support in order to make progress</w:t>
      </w:r>
    </w:p>
    <w:p w14:paraId="14BE8E28" w14:textId="77777777" w:rsidR="00DB6947" w:rsidRPr="002615FE" w:rsidRDefault="00DB6947" w:rsidP="00DB6947">
      <w:pPr>
        <w:pStyle w:val="ListParagraph"/>
        <w:numPr>
          <w:ilvl w:val="0"/>
          <w:numId w:val="10"/>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set targets and discuss these with parents and pupils</w:t>
      </w:r>
    </w:p>
    <w:p w14:paraId="6D604502" w14:textId="77777777" w:rsidR="00DB6947" w:rsidRPr="002615FE" w:rsidRDefault="00DB6947" w:rsidP="00DB6947">
      <w:pPr>
        <w:rPr>
          <w:rFonts w:ascii="SassoonCRInfant" w:eastAsia="Times New Roman" w:hAnsi="SassoonCRInfant"/>
          <w:sz w:val="22"/>
          <w:szCs w:val="22"/>
          <w:lang w:val="en" w:eastAsia="en-GB"/>
        </w:rPr>
      </w:pPr>
      <w:r w:rsidRPr="002615FE">
        <w:rPr>
          <w:rFonts w:ascii="SassoonCRInfant" w:eastAsia="Times New Roman" w:hAnsi="SassoonCRInfant"/>
          <w:b/>
          <w:sz w:val="22"/>
          <w:szCs w:val="22"/>
          <w:lang w:val="en" w:eastAsia="en-GB"/>
        </w:rPr>
        <w:t>Support Staff</w:t>
      </w:r>
    </w:p>
    <w:p w14:paraId="21444B93" w14:textId="127885F7" w:rsidR="00DB6947" w:rsidRPr="002615FE" w:rsidRDefault="00DB6947" w:rsidP="00DB6947">
      <w:pPr>
        <w:pStyle w:val="ListParagraph"/>
        <w:numPr>
          <w:ilvl w:val="0"/>
          <w:numId w:val="11"/>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support the teachers in enabling all children to have quality first teaching</w:t>
      </w:r>
    </w:p>
    <w:p w14:paraId="541404F7" w14:textId="77777777" w:rsidR="00DB6947" w:rsidRPr="002615FE" w:rsidRDefault="00DB6947" w:rsidP="00DB6947">
      <w:pPr>
        <w:pStyle w:val="ListParagraph"/>
        <w:numPr>
          <w:ilvl w:val="0"/>
          <w:numId w:val="11"/>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support the teachers in enabling children with SEND to have access to an appropriate curriculum</w:t>
      </w:r>
    </w:p>
    <w:p w14:paraId="1F0F6B46" w14:textId="77777777" w:rsidR="00DB6947" w:rsidRPr="002615FE" w:rsidRDefault="00DB6947" w:rsidP="00DB6947">
      <w:pPr>
        <w:pStyle w:val="ListParagraph"/>
        <w:numPr>
          <w:ilvl w:val="0"/>
          <w:numId w:val="11"/>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encourage and promote independence in the children</w:t>
      </w:r>
    </w:p>
    <w:p w14:paraId="2D93135B" w14:textId="77777777" w:rsidR="00DB6947" w:rsidRPr="002615FE" w:rsidRDefault="00DB6947" w:rsidP="00DB6947">
      <w:pPr>
        <w:pStyle w:val="ListParagraph"/>
        <w:numPr>
          <w:ilvl w:val="0"/>
          <w:numId w:val="11"/>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liaise with the Class Teacher</w:t>
      </w:r>
    </w:p>
    <w:p w14:paraId="7E5A4300" w14:textId="77777777" w:rsidR="00DB6947" w:rsidRPr="002615FE" w:rsidRDefault="00DB6947" w:rsidP="00DB6947">
      <w:pPr>
        <w:pStyle w:val="ListParagraph"/>
        <w:numPr>
          <w:ilvl w:val="0"/>
          <w:numId w:val="11"/>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help to prepare resources and adapt materials</w:t>
      </w:r>
    </w:p>
    <w:p w14:paraId="67C95900" w14:textId="77777777" w:rsidR="00DB6947" w:rsidRPr="002615FE" w:rsidRDefault="00DB6947" w:rsidP="00DB6947">
      <w:pPr>
        <w:pStyle w:val="ListParagraph"/>
        <w:numPr>
          <w:ilvl w:val="0"/>
          <w:numId w:val="11"/>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lead interventions to close the gap for children experiencing difficulty</w:t>
      </w:r>
    </w:p>
    <w:p w14:paraId="25655024" w14:textId="654D71F1" w:rsidR="00DB6947" w:rsidRPr="002615FE" w:rsidRDefault="00DB6947" w:rsidP="00DB6947">
      <w:pPr>
        <w:pStyle w:val="ListParagraph"/>
        <w:numPr>
          <w:ilvl w:val="0"/>
          <w:numId w:val="11"/>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promote the inclusion of all children in all aspects of life at school</w:t>
      </w:r>
    </w:p>
    <w:p w14:paraId="3AC03ECF" w14:textId="77777777" w:rsidR="00DB6947" w:rsidRPr="002615FE" w:rsidRDefault="00DB6947" w:rsidP="00DB6947">
      <w:pPr>
        <w:rPr>
          <w:rFonts w:ascii="SassoonCRInfant" w:eastAsia="Times New Roman" w:hAnsi="SassoonCRInfant"/>
          <w:sz w:val="22"/>
          <w:szCs w:val="22"/>
          <w:lang w:val="en" w:eastAsia="en-GB"/>
        </w:rPr>
      </w:pPr>
      <w:r w:rsidRPr="002615FE">
        <w:rPr>
          <w:rFonts w:ascii="SassoonCRInfant" w:eastAsia="Times New Roman" w:hAnsi="SassoonCRInfant"/>
          <w:b/>
          <w:sz w:val="22"/>
          <w:szCs w:val="22"/>
          <w:lang w:val="en" w:eastAsia="en-GB"/>
        </w:rPr>
        <w:t>Intervention</w:t>
      </w:r>
    </w:p>
    <w:p w14:paraId="47D28A98" w14:textId="77777777" w:rsidR="00DB6947" w:rsidRPr="002615FE" w:rsidRDefault="00DB6947" w:rsidP="00DB6947">
      <w:pPr>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 xml:space="preserve">Intervention is carried out by the school and ‘additional to or different from’ the usual differentiated curriculum.  </w:t>
      </w:r>
    </w:p>
    <w:p w14:paraId="7C365AD8" w14:textId="671911F3" w:rsidR="00DB6947" w:rsidRPr="002615FE" w:rsidRDefault="00DB6947" w:rsidP="00DB6947">
      <w:pPr>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It can take the form of:</w:t>
      </w:r>
    </w:p>
    <w:p w14:paraId="4C4813E4" w14:textId="77777777" w:rsidR="00DB6947" w:rsidRPr="002615FE" w:rsidRDefault="00DB6947" w:rsidP="00DB6947">
      <w:pPr>
        <w:pStyle w:val="ListParagraph"/>
        <w:numPr>
          <w:ilvl w:val="0"/>
          <w:numId w:val="12"/>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using different learning materials in the classroom</w:t>
      </w:r>
    </w:p>
    <w:p w14:paraId="043002C0" w14:textId="77777777" w:rsidR="00DB6947" w:rsidRPr="002615FE" w:rsidRDefault="00DB6947" w:rsidP="00DB6947">
      <w:pPr>
        <w:pStyle w:val="ListParagraph"/>
        <w:numPr>
          <w:ilvl w:val="0"/>
          <w:numId w:val="12"/>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making reasonable adjustments within the physical environment</w:t>
      </w:r>
    </w:p>
    <w:p w14:paraId="40E628F6" w14:textId="77777777" w:rsidR="00DB6947" w:rsidRPr="002615FE" w:rsidRDefault="00DB6947" w:rsidP="00DB6947">
      <w:pPr>
        <w:pStyle w:val="ListParagraph"/>
        <w:numPr>
          <w:ilvl w:val="0"/>
          <w:numId w:val="12"/>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making reasonable adjustments to routines</w:t>
      </w:r>
    </w:p>
    <w:p w14:paraId="58BE3B75" w14:textId="77777777" w:rsidR="00DB6947" w:rsidRPr="002615FE" w:rsidRDefault="00DB6947" w:rsidP="00DB6947">
      <w:pPr>
        <w:pStyle w:val="ListParagraph"/>
        <w:numPr>
          <w:ilvl w:val="0"/>
          <w:numId w:val="12"/>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having Support Staff in the classroom</w:t>
      </w:r>
    </w:p>
    <w:p w14:paraId="14FBEC65" w14:textId="77777777" w:rsidR="00DB6947" w:rsidRPr="002615FE" w:rsidRDefault="00DB6947" w:rsidP="00DB6947">
      <w:pPr>
        <w:pStyle w:val="ListParagraph"/>
        <w:numPr>
          <w:ilvl w:val="0"/>
          <w:numId w:val="12"/>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 xml:space="preserve">a more focused level of support, 1:1 or in a small group </w:t>
      </w:r>
    </w:p>
    <w:p w14:paraId="0B6085E7" w14:textId="76BF3AC0" w:rsidR="00DB6947" w:rsidRPr="002615FE" w:rsidRDefault="00DB6947" w:rsidP="00DB6947">
      <w:pPr>
        <w:pStyle w:val="ListParagraph"/>
        <w:numPr>
          <w:ilvl w:val="0"/>
          <w:numId w:val="12"/>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focused work to be completed at home</w:t>
      </w:r>
    </w:p>
    <w:p w14:paraId="6EF81B17" w14:textId="37D424CE" w:rsidR="00DB6947" w:rsidRPr="002615FE" w:rsidRDefault="00DB6947" w:rsidP="00DB6947">
      <w:pPr>
        <w:rPr>
          <w:rFonts w:ascii="SassoonCRInfant" w:eastAsia="Times New Roman" w:hAnsi="SassoonCRInfant"/>
          <w:b/>
          <w:sz w:val="22"/>
          <w:szCs w:val="22"/>
          <w:lang w:val="en" w:eastAsia="en-GB"/>
        </w:rPr>
      </w:pPr>
      <w:proofErr w:type="spellStart"/>
      <w:r w:rsidRPr="002615FE">
        <w:rPr>
          <w:rFonts w:ascii="SassoonCRInfant" w:eastAsia="Times New Roman" w:hAnsi="SassoonCRInfant"/>
          <w:b/>
          <w:color w:val="0070C0"/>
          <w:sz w:val="22"/>
          <w:szCs w:val="22"/>
          <w:lang w:val="en" w:eastAsia="en-GB"/>
        </w:rPr>
        <w:t>Organisation</w:t>
      </w:r>
      <w:proofErr w:type="spellEnd"/>
      <w:r w:rsidRPr="002615FE">
        <w:rPr>
          <w:rFonts w:ascii="SassoonCRInfant" w:eastAsia="Times New Roman" w:hAnsi="SassoonCRInfant"/>
          <w:b/>
          <w:color w:val="0070C0"/>
          <w:sz w:val="22"/>
          <w:szCs w:val="22"/>
          <w:lang w:val="en" w:eastAsia="en-GB"/>
        </w:rPr>
        <w:t xml:space="preserve"> of Support</w:t>
      </w:r>
    </w:p>
    <w:p w14:paraId="3F3440E2" w14:textId="79E7A9F1" w:rsidR="00DB6947" w:rsidRPr="002615FE" w:rsidRDefault="00DB6947" w:rsidP="00DB6947">
      <w:pPr>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 xml:space="preserve">Our inclusive approach to provision means that pupils have their needs met by accessing a carefully planned curriculum that ensures all lessons are appropriately modelled, scaffolded or differentiated. </w:t>
      </w:r>
      <w:r w:rsidRPr="002615FE">
        <w:rPr>
          <w:rFonts w:ascii="SassoonCRInfant" w:hAnsi="SassoonCRInfant"/>
          <w:sz w:val="22"/>
          <w:szCs w:val="22"/>
        </w:rPr>
        <w:t xml:space="preserve">Children receive Quality First Teaching where their needs are fully met through small-step instruction. </w:t>
      </w:r>
      <w:r w:rsidRPr="002615FE">
        <w:rPr>
          <w:rFonts w:ascii="SassoonCRInfant" w:eastAsia="Times New Roman" w:hAnsi="SassoonCRInfant"/>
          <w:sz w:val="22"/>
          <w:szCs w:val="22"/>
          <w:lang w:val="en" w:eastAsia="en-GB"/>
        </w:rPr>
        <w:t>The school adopts a flexible approach to support provision in order that a child’s individual needs can be met. The support provided usually falls into one of the following categories:</w:t>
      </w:r>
    </w:p>
    <w:p w14:paraId="52A9FDEF" w14:textId="77777777" w:rsidR="00DB6947" w:rsidRPr="002615FE" w:rsidRDefault="00DB6947" w:rsidP="00DB6947">
      <w:pPr>
        <w:rPr>
          <w:rFonts w:ascii="SassoonCRInfant" w:eastAsia="Times New Roman" w:hAnsi="SassoonCRInfant"/>
          <w:sz w:val="22"/>
          <w:szCs w:val="22"/>
          <w:lang w:val="en" w:eastAsia="en-GB"/>
        </w:rPr>
      </w:pPr>
    </w:p>
    <w:p w14:paraId="5E7F9FE0" w14:textId="053CA17E" w:rsidR="00DB6947" w:rsidRPr="002615FE" w:rsidRDefault="00DB6947" w:rsidP="00DB6947">
      <w:pPr>
        <w:pStyle w:val="ListParagraph"/>
        <w:numPr>
          <w:ilvl w:val="0"/>
          <w:numId w:val="13"/>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 xml:space="preserve">Direct or indirect support in the </w:t>
      </w:r>
      <w:r w:rsidR="00536FC0" w:rsidRPr="002615FE">
        <w:rPr>
          <w:rFonts w:ascii="SassoonCRInfant" w:eastAsia="Times New Roman" w:hAnsi="SassoonCRInfant"/>
          <w:sz w:val="22"/>
          <w:szCs w:val="22"/>
          <w:lang w:val="en" w:eastAsia="en-GB"/>
        </w:rPr>
        <w:t>c</w:t>
      </w:r>
      <w:r w:rsidRPr="002615FE">
        <w:rPr>
          <w:rFonts w:ascii="SassoonCRInfant" w:eastAsia="Times New Roman" w:hAnsi="SassoonCRInfant"/>
          <w:sz w:val="22"/>
          <w:szCs w:val="22"/>
          <w:lang w:val="en" w:eastAsia="en-GB"/>
        </w:rPr>
        <w:t>lassroom</w:t>
      </w:r>
    </w:p>
    <w:p w14:paraId="020C22AA" w14:textId="25A0DF25" w:rsidR="00D3218F" w:rsidRPr="002615FE" w:rsidRDefault="00D3218F" w:rsidP="00DB6947">
      <w:pPr>
        <w:pStyle w:val="ListParagraph"/>
        <w:numPr>
          <w:ilvl w:val="0"/>
          <w:numId w:val="13"/>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Scaffolded learning</w:t>
      </w:r>
    </w:p>
    <w:p w14:paraId="61253D59" w14:textId="670696DC" w:rsidR="00DB6947" w:rsidRPr="002615FE" w:rsidRDefault="00DB6947" w:rsidP="00DB6947">
      <w:pPr>
        <w:pStyle w:val="ListParagraph"/>
        <w:numPr>
          <w:ilvl w:val="0"/>
          <w:numId w:val="13"/>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 xml:space="preserve">Focused withdrawal support from the </w:t>
      </w:r>
      <w:r w:rsidR="00536FC0" w:rsidRPr="002615FE">
        <w:rPr>
          <w:rFonts w:ascii="SassoonCRInfant" w:eastAsia="Times New Roman" w:hAnsi="SassoonCRInfant"/>
          <w:sz w:val="22"/>
          <w:szCs w:val="22"/>
          <w:lang w:val="en" w:eastAsia="en-GB"/>
        </w:rPr>
        <w:t>c</w:t>
      </w:r>
      <w:r w:rsidRPr="002615FE">
        <w:rPr>
          <w:rFonts w:ascii="SassoonCRInfant" w:eastAsia="Times New Roman" w:hAnsi="SassoonCRInfant"/>
          <w:sz w:val="22"/>
          <w:szCs w:val="22"/>
          <w:lang w:val="en" w:eastAsia="en-GB"/>
        </w:rPr>
        <w:t>lassroom</w:t>
      </w:r>
    </w:p>
    <w:p w14:paraId="2AFE5F5A" w14:textId="2620B695" w:rsidR="00DB6947" w:rsidRPr="002615FE" w:rsidRDefault="00DB6947" w:rsidP="00DB6947">
      <w:pPr>
        <w:rPr>
          <w:rFonts w:ascii="SassoonCRInfant" w:eastAsia="Times New Roman" w:hAnsi="SassoonCRInfant"/>
          <w:sz w:val="22"/>
          <w:szCs w:val="22"/>
          <w:lang w:val="en" w:eastAsia="en-GB"/>
        </w:rPr>
        <w:sectPr w:rsidR="00DB6947" w:rsidRPr="002615FE" w:rsidSect="00AB5CD6">
          <w:headerReference w:type="default" r:id="rId15"/>
          <w:pgSz w:w="11906" w:h="16838" w:code="9"/>
          <w:pgMar w:top="720" w:right="720" w:bottom="720" w:left="720" w:header="720" w:footer="720" w:gutter="0"/>
          <w:cols w:space="720"/>
          <w:docGrid w:linePitch="272"/>
        </w:sectPr>
      </w:pPr>
      <w:r w:rsidRPr="002615FE">
        <w:rPr>
          <w:rFonts w:ascii="SassoonCRInfant" w:eastAsia="Times New Roman" w:hAnsi="SassoonCRInfant"/>
          <w:sz w:val="22"/>
          <w:szCs w:val="22"/>
          <w:lang w:val="en" w:eastAsia="en-GB"/>
        </w:rPr>
        <w:t xml:space="preserve">A request for support from </w:t>
      </w:r>
      <w:r w:rsidRPr="002615FE">
        <w:rPr>
          <w:rFonts w:ascii="SassoonCRInfant" w:eastAsia="Times New Roman" w:hAnsi="SassoonCRInfant"/>
          <w:b/>
          <w:bCs/>
          <w:sz w:val="22"/>
          <w:szCs w:val="22"/>
          <w:lang w:val="en" w:eastAsia="en-GB"/>
        </w:rPr>
        <w:t>external services</w:t>
      </w:r>
      <w:r w:rsidRPr="002615FE">
        <w:rPr>
          <w:rFonts w:ascii="SassoonCRInfant" w:eastAsia="Times New Roman" w:hAnsi="SassoonCRInfant"/>
          <w:sz w:val="22"/>
          <w:szCs w:val="22"/>
          <w:lang w:val="en" w:eastAsia="en-GB"/>
        </w:rPr>
        <w:t xml:space="preserve"> is likely to follow a decision taken jointly by school staff and in consultation with parents.</w:t>
      </w:r>
      <w:r w:rsidR="00536FC0" w:rsidRPr="002615FE">
        <w:rPr>
          <w:rFonts w:ascii="SassoonCRInfant" w:eastAsia="Times New Roman" w:hAnsi="SassoonCRInfant"/>
          <w:sz w:val="22"/>
          <w:szCs w:val="22"/>
          <w:lang w:val="en" w:eastAsia="en-GB"/>
        </w:rPr>
        <w:t xml:space="preserve"> </w:t>
      </w:r>
      <w:r w:rsidRPr="002615FE">
        <w:rPr>
          <w:rFonts w:ascii="SassoonCRInfant" w:eastAsia="Times New Roman" w:hAnsi="SassoonCRInfant"/>
          <w:sz w:val="22"/>
          <w:szCs w:val="22"/>
          <w:lang w:val="en" w:eastAsia="en-GB"/>
        </w:rPr>
        <w:t>In seeking the support of external support services, those visiting the school will need to have access to the child’s records in order to establish which strategies have already been tried and parental permission must be given.</w:t>
      </w:r>
    </w:p>
    <w:p w14:paraId="51387827" w14:textId="77777777" w:rsidR="00172ACC" w:rsidRPr="002615FE" w:rsidRDefault="00172ACC" w:rsidP="00172ACC">
      <w:pPr>
        <w:rPr>
          <w:rFonts w:ascii="SassoonCRInfant" w:eastAsia="Times New Roman" w:hAnsi="SassoonCRInfant"/>
          <w:sz w:val="22"/>
          <w:szCs w:val="22"/>
          <w:lang w:val="en" w:eastAsia="en-GB"/>
        </w:rPr>
      </w:pPr>
      <w:bookmarkStart w:id="1" w:name="page3"/>
      <w:bookmarkEnd w:id="1"/>
      <w:r w:rsidRPr="002615FE">
        <w:rPr>
          <w:rFonts w:ascii="SassoonCRInfant" w:eastAsia="Times New Roman" w:hAnsi="SassoonCRInfant"/>
          <w:b/>
          <w:bCs/>
          <w:sz w:val="22"/>
          <w:szCs w:val="22"/>
          <w:lang w:val="en" w:eastAsia="en-GB"/>
        </w:rPr>
        <w:lastRenderedPageBreak/>
        <w:t>The external specialist may:</w:t>
      </w:r>
    </w:p>
    <w:p w14:paraId="7E664D4D" w14:textId="77777777" w:rsidR="00172ACC" w:rsidRPr="002615FE" w:rsidRDefault="00172ACC" w:rsidP="00BA650C">
      <w:pPr>
        <w:pStyle w:val="ListParagraph"/>
        <w:numPr>
          <w:ilvl w:val="0"/>
          <w:numId w:val="14"/>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act in an advisory capacity to refine targets set by the school</w:t>
      </w:r>
    </w:p>
    <w:p w14:paraId="35B07AB6" w14:textId="77777777" w:rsidR="00172ACC" w:rsidRPr="002615FE" w:rsidRDefault="00172ACC" w:rsidP="00BA650C">
      <w:pPr>
        <w:pStyle w:val="ListParagraph"/>
        <w:numPr>
          <w:ilvl w:val="0"/>
          <w:numId w:val="14"/>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extend the expertise of the teaching staff</w:t>
      </w:r>
    </w:p>
    <w:p w14:paraId="4E6055C8" w14:textId="77777777" w:rsidR="00172ACC" w:rsidRPr="002615FE" w:rsidRDefault="00172ACC" w:rsidP="00BA650C">
      <w:pPr>
        <w:pStyle w:val="ListParagraph"/>
        <w:numPr>
          <w:ilvl w:val="0"/>
          <w:numId w:val="14"/>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 xml:space="preserve">provide additional assessment </w:t>
      </w:r>
    </w:p>
    <w:p w14:paraId="60C7C64D" w14:textId="77777777" w:rsidR="00172ACC" w:rsidRPr="002615FE" w:rsidRDefault="00172ACC" w:rsidP="00BA650C">
      <w:pPr>
        <w:pStyle w:val="ListParagraph"/>
        <w:numPr>
          <w:ilvl w:val="0"/>
          <w:numId w:val="14"/>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be involved in supporting the child directly</w:t>
      </w:r>
    </w:p>
    <w:p w14:paraId="6B0F6058" w14:textId="77777777" w:rsidR="00172ACC" w:rsidRPr="002615FE" w:rsidRDefault="00172ACC" w:rsidP="00BA650C">
      <w:pPr>
        <w:pStyle w:val="ListParagraph"/>
        <w:numPr>
          <w:ilvl w:val="0"/>
          <w:numId w:val="14"/>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suggest that a statutory assessment is advisable</w:t>
      </w:r>
    </w:p>
    <w:p w14:paraId="1157A3B8" w14:textId="09B27FE7" w:rsidR="0048336F" w:rsidRPr="002615FE" w:rsidRDefault="00172ACC" w:rsidP="00877047">
      <w:pPr>
        <w:pStyle w:val="ListParagraph"/>
        <w:numPr>
          <w:ilvl w:val="0"/>
          <w:numId w:val="14"/>
        </w:numPr>
        <w:spacing w:after="200" w:line="276" w:lineRule="auto"/>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consult with all parties involved with the child</w:t>
      </w:r>
    </w:p>
    <w:p w14:paraId="13CD3CC2" w14:textId="1BC4915E" w:rsidR="00877047" w:rsidRPr="002615FE" w:rsidRDefault="0048336F" w:rsidP="00BA3F18">
      <w:pPr>
        <w:rPr>
          <w:rFonts w:ascii="SassoonCRInfant" w:eastAsia="Times New Roman" w:hAnsi="SassoonCRInfant"/>
          <w:b/>
          <w:color w:val="0070C0"/>
          <w:sz w:val="22"/>
          <w:szCs w:val="22"/>
          <w:lang w:val="en" w:eastAsia="en-GB"/>
        </w:rPr>
      </w:pPr>
      <w:r w:rsidRPr="002615FE">
        <w:rPr>
          <w:rFonts w:ascii="SassoonCRInfant" w:eastAsia="Times New Roman" w:hAnsi="SassoonCRInfant"/>
          <w:b/>
          <w:color w:val="0070C0"/>
          <w:sz w:val="22"/>
          <w:szCs w:val="22"/>
          <w:lang w:val="en" w:eastAsia="en-GB"/>
        </w:rPr>
        <w:t>Learning s</w:t>
      </w:r>
      <w:r w:rsidR="00877047" w:rsidRPr="002615FE">
        <w:rPr>
          <w:rFonts w:ascii="SassoonCRInfant" w:eastAsia="Times New Roman" w:hAnsi="SassoonCRInfant"/>
          <w:b/>
          <w:color w:val="0070C0"/>
          <w:sz w:val="22"/>
          <w:szCs w:val="22"/>
          <w:lang w:val="en" w:eastAsia="en-GB"/>
        </w:rPr>
        <w:t>upport</w:t>
      </w:r>
    </w:p>
    <w:p w14:paraId="490D40EC" w14:textId="1EB3E82C" w:rsidR="00877047" w:rsidRPr="002615FE" w:rsidRDefault="0048336F" w:rsidP="00BA3F18">
      <w:pPr>
        <w:jc w:val="both"/>
        <w:rPr>
          <w:rFonts w:ascii="SassoonCRInfant" w:hAnsi="SassoonCRInfant"/>
          <w:sz w:val="22"/>
          <w:szCs w:val="22"/>
        </w:rPr>
      </w:pPr>
      <w:r w:rsidRPr="002615FE">
        <w:rPr>
          <w:rFonts w:ascii="SassoonCRInfant" w:hAnsi="SassoonCRInfant"/>
          <w:sz w:val="22"/>
          <w:szCs w:val="22"/>
        </w:rPr>
        <w:t>Any member</w:t>
      </w:r>
      <w:r w:rsidR="00877047" w:rsidRPr="002615FE">
        <w:rPr>
          <w:rFonts w:ascii="SassoonCRInfant" w:hAnsi="SassoonCRInfant"/>
          <w:sz w:val="22"/>
          <w:szCs w:val="22"/>
        </w:rPr>
        <w:t xml:space="preserve"> </w:t>
      </w:r>
      <w:r w:rsidRPr="002615FE">
        <w:rPr>
          <w:rFonts w:ascii="SassoonCRInfant" w:hAnsi="SassoonCRInfant"/>
          <w:sz w:val="22"/>
          <w:szCs w:val="22"/>
        </w:rPr>
        <w:t xml:space="preserve">of staff at KGV </w:t>
      </w:r>
      <w:r w:rsidR="00877047" w:rsidRPr="002615FE">
        <w:rPr>
          <w:rFonts w:ascii="SassoonCRInfant" w:hAnsi="SassoonCRInfant"/>
          <w:sz w:val="22"/>
          <w:szCs w:val="22"/>
        </w:rPr>
        <w:t xml:space="preserve">are always available for children who require support with emotional and social development. This comes in the form of </w:t>
      </w:r>
      <w:r w:rsidR="00536FC0" w:rsidRPr="002615FE">
        <w:rPr>
          <w:rFonts w:ascii="SassoonCRInfant" w:hAnsi="SassoonCRInfant"/>
          <w:sz w:val="22"/>
          <w:szCs w:val="22"/>
        </w:rPr>
        <w:t xml:space="preserve">Nurture or </w:t>
      </w:r>
      <w:r w:rsidR="00877047" w:rsidRPr="002615FE">
        <w:rPr>
          <w:rFonts w:ascii="SassoonCRInfant" w:hAnsi="SassoonCRInfant"/>
          <w:sz w:val="22"/>
          <w:szCs w:val="22"/>
        </w:rPr>
        <w:t>1-1 work/discussions</w:t>
      </w:r>
      <w:r w:rsidR="00536FC0" w:rsidRPr="002615FE">
        <w:rPr>
          <w:rFonts w:ascii="SassoonCRInfant" w:hAnsi="SassoonCRInfant"/>
          <w:sz w:val="22"/>
          <w:szCs w:val="22"/>
        </w:rPr>
        <w:t xml:space="preserve">. </w:t>
      </w:r>
      <w:r w:rsidR="00877047" w:rsidRPr="002615FE">
        <w:rPr>
          <w:rFonts w:ascii="SassoonCRInfant" w:hAnsi="SassoonCRInfant"/>
          <w:sz w:val="22"/>
          <w:szCs w:val="22"/>
        </w:rPr>
        <w:t xml:space="preserve">The views of the children are always listened to and all measures are taken to prevent any forms of bullying. In the very rare event of bullying, matters are dealt with immediately (see </w:t>
      </w:r>
      <w:r w:rsidR="00CC081F" w:rsidRPr="002615FE">
        <w:rPr>
          <w:rFonts w:ascii="SassoonCRInfant" w:hAnsi="SassoonCRInfant"/>
          <w:sz w:val="22"/>
          <w:szCs w:val="22"/>
        </w:rPr>
        <w:t>A</w:t>
      </w:r>
      <w:r w:rsidR="00877047" w:rsidRPr="002615FE">
        <w:rPr>
          <w:rFonts w:ascii="SassoonCRInfant" w:hAnsi="SassoonCRInfant"/>
          <w:sz w:val="22"/>
          <w:szCs w:val="22"/>
        </w:rPr>
        <w:t>nti-</w:t>
      </w:r>
      <w:r w:rsidR="00CC081F" w:rsidRPr="002615FE">
        <w:rPr>
          <w:rFonts w:ascii="SassoonCRInfant" w:hAnsi="SassoonCRInfant"/>
          <w:sz w:val="22"/>
          <w:szCs w:val="22"/>
        </w:rPr>
        <w:t>B</w:t>
      </w:r>
      <w:r w:rsidR="00877047" w:rsidRPr="002615FE">
        <w:rPr>
          <w:rFonts w:ascii="SassoonCRInfant" w:hAnsi="SassoonCRInfant"/>
          <w:sz w:val="22"/>
          <w:szCs w:val="22"/>
        </w:rPr>
        <w:t xml:space="preserve">ullying </w:t>
      </w:r>
      <w:r w:rsidR="00CC081F" w:rsidRPr="002615FE">
        <w:rPr>
          <w:rFonts w:ascii="SassoonCRInfant" w:hAnsi="SassoonCRInfant"/>
          <w:sz w:val="22"/>
          <w:szCs w:val="22"/>
        </w:rPr>
        <w:t>P</w:t>
      </w:r>
      <w:r w:rsidR="00877047" w:rsidRPr="002615FE">
        <w:rPr>
          <w:rFonts w:ascii="SassoonCRInfant" w:hAnsi="SassoonCRInfant"/>
          <w:sz w:val="22"/>
          <w:szCs w:val="22"/>
        </w:rPr>
        <w:t>olicy).</w:t>
      </w:r>
    </w:p>
    <w:p w14:paraId="635C1908" w14:textId="77777777" w:rsidR="00B130D4" w:rsidRPr="002615FE" w:rsidRDefault="00B130D4" w:rsidP="00AE003A">
      <w:pPr>
        <w:spacing w:line="0" w:lineRule="atLeast"/>
        <w:rPr>
          <w:rFonts w:ascii="SassoonCRInfant" w:hAnsi="SassoonCRInfant"/>
          <w:sz w:val="22"/>
          <w:szCs w:val="22"/>
        </w:rPr>
      </w:pPr>
    </w:p>
    <w:p w14:paraId="4215F685" w14:textId="5BD7A5DE" w:rsidR="00BA650C" w:rsidRPr="002615FE" w:rsidRDefault="00FD057E" w:rsidP="00AE003A">
      <w:pPr>
        <w:spacing w:line="0" w:lineRule="atLeast"/>
        <w:rPr>
          <w:rFonts w:ascii="SassoonCRInfant" w:hAnsi="SassoonCRInfant"/>
          <w:sz w:val="22"/>
          <w:szCs w:val="22"/>
        </w:rPr>
      </w:pPr>
      <w:r w:rsidRPr="002615FE">
        <w:rPr>
          <w:rFonts w:ascii="SassoonCRInfant" w:hAnsi="SassoonCRInfant"/>
          <w:sz w:val="22"/>
          <w:szCs w:val="22"/>
        </w:rPr>
        <w:t>The SENDCo</w:t>
      </w:r>
      <w:r w:rsidR="00877047" w:rsidRPr="002615FE">
        <w:rPr>
          <w:rFonts w:ascii="SassoonCRInfant" w:hAnsi="SassoonCRInfant"/>
          <w:sz w:val="22"/>
          <w:szCs w:val="22"/>
        </w:rPr>
        <w:t xml:space="preserve"> can also seek advice from health and social care bodies and local authority support services to meet children’s needs and to support their families.</w:t>
      </w:r>
    </w:p>
    <w:p w14:paraId="7529197D" w14:textId="77777777" w:rsidR="00BA650C" w:rsidRPr="002615FE" w:rsidRDefault="00BA650C" w:rsidP="00AE003A">
      <w:pPr>
        <w:spacing w:line="0" w:lineRule="atLeast"/>
        <w:rPr>
          <w:rFonts w:ascii="SassoonCRInfant" w:hAnsi="SassoonCRInfant"/>
          <w:sz w:val="22"/>
          <w:szCs w:val="22"/>
        </w:rPr>
      </w:pPr>
    </w:p>
    <w:p w14:paraId="4897ADDE" w14:textId="0E0B48D6" w:rsidR="00AE003A" w:rsidRPr="00684DB9" w:rsidRDefault="008E61AC" w:rsidP="00684DB9">
      <w:pPr>
        <w:spacing w:line="0" w:lineRule="atLeast"/>
        <w:rPr>
          <w:rFonts w:ascii="SassoonCRInfant" w:hAnsi="SassoonCRInfant"/>
          <w:b/>
          <w:color w:val="0070C0"/>
          <w:sz w:val="22"/>
          <w:szCs w:val="22"/>
        </w:rPr>
      </w:pPr>
      <w:r w:rsidRPr="002615FE">
        <w:rPr>
          <w:rFonts w:ascii="SassoonCRInfant" w:hAnsi="SassoonCRInfant"/>
          <w:b/>
          <w:color w:val="0070C0"/>
          <w:sz w:val="22"/>
          <w:szCs w:val="22"/>
        </w:rPr>
        <w:t>Assessing progress</w:t>
      </w:r>
    </w:p>
    <w:p w14:paraId="7DF5FB15" w14:textId="180E3A3E" w:rsidR="00C32252" w:rsidRPr="002615FE" w:rsidRDefault="00F61E0E" w:rsidP="00684DB9">
      <w:pPr>
        <w:spacing w:line="241" w:lineRule="auto"/>
        <w:ind w:right="540"/>
        <w:jc w:val="both"/>
        <w:rPr>
          <w:rFonts w:ascii="SassoonCRInfant" w:hAnsi="SassoonCRInfant"/>
          <w:sz w:val="22"/>
          <w:szCs w:val="22"/>
        </w:rPr>
      </w:pPr>
      <w:r w:rsidRPr="002615FE">
        <w:rPr>
          <w:rFonts w:ascii="SassoonCRInfant" w:hAnsi="SassoonCRInfant"/>
          <w:sz w:val="22"/>
          <w:szCs w:val="22"/>
        </w:rPr>
        <w:t>King George V</w:t>
      </w:r>
      <w:r w:rsidR="00C32252" w:rsidRPr="002615FE">
        <w:rPr>
          <w:rFonts w:ascii="SassoonCRInfant" w:hAnsi="SassoonCRInfant"/>
          <w:sz w:val="22"/>
          <w:szCs w:val="22"/>
        </w:rPr>
        <w:t xml:space="preserve"> regularly reviews the quality of teaching for all pupils, including those at risk of underachievement. This includes reviewing and, where necessary, improving teachers’ understanding of strategies to identify and support vulnerable pupils and enhancing their knowledge of SEN</w:t>
      </w:r>
      <w:r w:rsidR="00FD057E" w:rsidRPr="002615FE">
        <w:rPr>
          <w:rFonts w:ascii="SassoonCRInfant" w:hAnsi="SassoonCRInfant"/>
          <w:sz w:val="22"/>
          <w:szCs w:val="22"/>
        </w:rPr>
        <w:t>D</w:t>
      </w:r>
      <w:r w:rsidR="00C32252" w:rsidRPr="002615FE">
        <w:rPr>
          <w:rFonts w:ascii="SassoonCRInfant" w:hAnsi="SassoonCRInfant"/>
          <w:sz w:val="22"/>
          <w:szCs w:val="22"/>
        </w:rPr>
        <w:t>.</w:t>
      </w:r>
    </w:p>
    <w:p w14:paraId="60AE41DF" w14:textId="77777777" w:rsidR="00C32252" w:rsidRPr="002615FE" w:rsidRDefault="00C32252" w:rsidP="00684DB9">
      <w:pPr>
        <w:spacing w:line="251" w:lineRule="auto"/>
        <w:ind w:right="980"/>
        <w:jc w:val="both"/>
        <w:rPr>
          <w:rFonts w:ascii="SassoonCRInfant" w:hAnsi="SassoonCRInfant"/>
          <w:sz w:val="22"/>
          <w:szCs w:val="22"/>
        </w:rPr>
      </w:pPr>
    </w:p>
    <w:p w14:paraId="182201EC" w14:textId="315D8945" w:rsidR="00C32252" w:rsidRPr="002615FE" w:rsidRDefault="00C32252" w:rsidP="00684DB9">
      <w:pPr>
        <w:spacing w:line="251" w:lineRule="auto"/>
        <w:ind w:right="980"/>
        <w:jc w:val="both"/>
        <w:rPr>
          <w:rFonts w:ascii="SassoonCRInfant" w:hAnsi="SassoonCRInfant"/>
          <w:sz w:val="22"/>
          <w:szCs w:val="22"/>
        </w:rPr>
      </w:pPr>
      <w:r w:rsidRPr="002615FE">
        <w:rPr>
          <w:rFonts w:ascii="SassoonCRInfant" w:hAnsi="SassoonCRInfant"/>
          <w:sz w:val="22"/>
          <w:szCs w:val="22"/>
        </w:rPr>
        <w:t>Children’s progress is monitored throughout the term</w:t>
      </w:r>
      <w:r w:rsidR="008E61AC" w:rsidRPr="002615FE">
        <w:rPr>
          <w:rFonts w:ascii="SassoonCRInfant" w:hAnsi="SassoonCRInfant"/>
          <w:sz w:val="22"/>
          <w:szCs w:val="22"/>
        </w:rPr>
        <w:t>,</w:t>
      </w:r>
      <w:r w:rsidRPr="002615FE">
        <w:rPr>
          <w:rFonts w:ascii="SassoonCRInfant" w:hAnsi="SassoonCRInfant"/>
          <w:sz w:val="22"/>
          <w:szCs w:val="22"/>
        </w:rPr>
        <w:t xml:space="preserve"> with formal</w:t>
      </w:r>
      <w:r w:rsidR="00536FC0" w:rsidRPr="002615FE">
        <w:rPr>
          <w:rFonts w:ascii="SassoonCRInfant" w:hAnsi="SassoonCRInfant"/>
          <w:sz w:val="22"/>
          <w:szCs w:val="22"/>
        </w:rPr>
        <w:t xml:space="preserve"> </w:t>
      </w:r>
      <w:r w:rsidRPr="002615FE">
        <w:rPr>
          <w:rFonts w:ascii="SassoonCRInfant" w:hAnsi="SassoonCRInfant"/>
          <w:sz w:val="22"/>
          <w:szCs w:val="22"/>
        </w:rPr>
        <w:t>assessments carried out termly.  Where appropriate, interventions are set in place/changed immediately where appropriate.</w:t>
      </w:r>
    </w:p>
    <w:p w14:paraId="6BB08283" w14:textId="77777777" w:rsidR="00C32252" w:rsidRPr="002615FE" w:rsidRDefault="00C32252" w:rsidP="00684DB9">
      <w:pPr>
        <w:spacing w:line="175" w:lineRule="exact"/>
        <w:jc w:val="both"/>
        <w:rPr>
          <w:rFonts w:ascii="SassoonCRInfant" w:eastAsia="Times New Roman" w:hAnsi="SassoonCRInfant"/>
          <w:sz w:val="22"/>
          <w:szCs w:val="22"/>
        </w:rPr>
      </w:pPr>
    </w:p>
    <w:p w14:paraId="6D8BDC3D" w14:textId="274067F5" w:rsidR="00C32252" w:rsidRPr="002615FE" w:rsidRDefault="00C32252" w:rsidP="00684DB9">
      <w:pPr>
        <w:spacing w:line="245" w:lineRule="auto"/>
        <w:ind w:right="160"/>
        <w:jc w:val="both"/>
        <w:rPr>
          <w:rFonts w:ascii="SassoonCRInfant" w:hAnsi="SassoonCRInfant"/>
          <w:sz w:val="22"/>
          <w:szCs w:val="22"/>
        </w:rPr>
      </w:pPr>
      <w:r w:rsidRPr="002615FE">
        <w:rPr>
          <w:rFonts w:ascii="SassoonCRInfant" w:hAnsi="SassoonCRInfant"/>
          <w:sz w:val="22"/>
          <w:szCs w:val="22"/>
        </w:rPr>
        <w:t xml:space="preserve">All children have the right to the same opportunities and education. </w:t>
      </w:r>
      <w:r w:rsidR="002966D9" w:rsidRPr="002615FE">
        <w:rPr>
          <w:rFonts w:ascii="SassoonCRInfant" w:hAnsi="SassoonCRInfant"/>
          <w:sz w:val="22"/>
          <w:szCs w:val="22"/>
        </w:rPr>
        <w:t xml:space="preserve">Children with SEND are included in all lessons </w:t>
      </w:r>
      <w:r w:rsidRPr="002615FE">
        <w:rPr>
          <w:rFonts w:ascii="SassoonCRInfant" w:hAnsi="SassoonCRInfant"/>
          <w:sz w:val="22"/>
          <w:szCs w:val="22"/>
        </w:rPr>
        <w:t>– adaptations of the curriculum/environment are made accordingly.</w:t>
      </w:r>
    </w:p>
    <w:p w14:paraId="298D0BB8" w14:textId="77777777" w:rsidR="00C32252" w:rsidRPr="002615FE" w:rsidRDefault="00C32252" w:rsidP="00684DB9">
      <w:pPr>
        <w:spacing w:line="183" w:lineRule="exact"/>
        <w:jc w:val="both"/>
        <w:rPr>
          <w:rFonts w:ascii="SassoonCRInfant" w:eastAsia="Times New Roman" w:hAnsi="SassoonCRInfant"/>
          <w:sz w:val="22"/>
          <w:szCs w:val="22"/>
        </w:rPr>
      </w:pPr>
    </w:p>
    <w:p w14:paraId="2307598D" w14:textId="37AE9095" w:rsidR="00C32252" w:rsidRPr="002615FE" w:rsidRDefault="002966D9" w:rsidP="00684DB9">
      <w:pPr>
        <w:spacing w:line="251" w:lineRule="auto"/>
        <w:ind w:right="960"/>
        <w:jc w:val="both"/>
        <w:rPr>
          <w:rFonts w:ascii="SassoonCRInfant" w:hAnsi="SassoonCRInfant"/>
          <w:sz w:val="22"/>
          <w:szCs w:val="22"/>
        </w:rPr>
      </w:pPr>
      <w:r w:rsidRPr="002615FE">
        <w:rPr>
          <w:rFonts w:ascii="SassoonCRInfant" w:hAnsi="SassoonCRInfant"/>
          <w:sz w:val="22"/>
          <w:szCs w:val="22"/>
        </w:rPr>
        <w:t>Children with SEND</w:t>
      </w:r>
      <w:r w:rsidR="00C32252" w:rsidRPr="002615FE">
        <w:rPr>
          <w:rFonts w:ascii="SassoonCRInfant" w:hAnsi="SassoonCRInfant"/>
          <w:sz w:val="22"/>
          <w:szCs w:val="22"/>
        </w:rPr>
        <w:t xml:space="preserve"> are encouraged to participate in all extra-curricular activ</w:t>
      </w:r>
      <w:r w:rsidR="00F61E0E" w:rsidRPr="002615FE">
        <w:rPr>
          <w:rFonts w:ascii="SassoonCRInfant" w:hAnsi="SassoonCRInfant"/>
          <w:sz w:val="22"/>
          <w:szCs w:val="22"/>
        </w:rPr>
        <w:t xml:space="preserve">ities, for example, </w:t>
      </w:r>
      <w:r w:rsidR="00CA4970" w:rsidRPr="002615FE">
        <w:rPr>
          <w:rFonts w:ascii="SassoonCRInfant" w:hAnsi="SassoonCRInfant"/>
          <w:sz w:val="22"/>
          <w:szCs w:val="22"/>
        </w:rPr>
        <w:t xml:space="preserve">clubs and </w:t>
      </w:r>
      <w:r w:rsidR="00F61E0E" w:rsidRPr="002615FE">
        <w:rPr>
          <w:rFonts w:ascii="SassoonCRInfant" w:hAnsi="SassoonCRInfant"/>
          <w:sz w:val="22"/>
          <w:szCs w:val="22"/>
        </w:rPr>
        <w:t>productions.</w:t>
      </w:r>
      <w:r w:rsidR="008E61AC" w:rsidRPr="002615FE">
        <w:rPr>
          <w:rFonts w:ascii="SassoonCRInfant" w:hAnsi="SassoonCRInfant"/>
          <w:sz w:val="22"/>
          <w:szCs w:val="22"/>
        </w:rPr>
        <w:t xml:space="preserve"> Support and additional resources can be provided where necessary.</w:t>
      </w:r>
    </w:p>
    <w:p w14:paraId="7E3728F0" w14:textId="77777777" w:rsidR="00011FD3" w:rsidRPr="002615FE" w:rsidRDefault="00011FD3" w:rsidP="00C32252">
      <w:pPr>
        <w:spacing w:line="0" w:lineRule="atLeast"/>
        <w:rPr>
          <w:rFonts w:ascii="SassoonCRInfant" w:hAnsi="SassoonCRInfant"/>
          <w:b/>
          <w:sz w:val="22"/>
          <w:szCs w:val="22"/>
        </w:rPr>
      </w:pPr>
    </w:p>
    <w:p w14:paraId="252A82B0" w14:textId="5422CD8C" w:rsidR="00011FD3" w:rsidRPr="007C3791" w:rsidRDefault="00AF3F88" w:rsidP="007C3791">
      <w:pPr>
        <w:spacing w:line="0" w:lineRule="atLeast"/>
        <w:rPr>
          <w:rFonts w:ascii="SassoonCRInfant" w:hAnsi="SassoonCRInfant"/>
          <w:b/>
          <w:color w:val="0070C0"/>
          <w:sz w:val="22"/>
          <w:szCs w:val="22"/>
        </w:rPr>
      </w:pPr>
      <w:r w:rsidRPr="002615FE">
        <w:rPr>
          <w:rFonts w:ascii="SassoonCRInfant" w:hAnsi="SassoonCRInfant"/>
          <w:b/>
          <w:color w:val="0070C0"/>
          <w:sz w:val="22"/>
          <w:szCs w:val="22"/>
        </w:rPr>
        <w:t>Consulting with children</w:t>
      </w:r>
      <w:r w:rsidR="00C32252" w:rsidRPr="002615FE">
        <w:rPr>
          <w:rFonts w:ascii="SassoonCRInfant" w:hAnsi="SassoonCRInfant"/>
          <w:b/>
          <w:color w:val="0070C0"/>
          <w:sz w:val="22"/>
          <w:szCs w:val="22"/>
        </w:rPr>
        <w:t>, young people and their parents</w:t>
      </w:r>
    </w:p>
    <w:p w14:paraId="6AF4CB71" w14:textId="7E0EC6C3" w:rsidR="00C32252" w:rsidRPr="002615FE" w:rsidRDefault="00C32252" w:rsidP="00C32252">
      <w:pPr>
        <w:spacing w:line="0" w:lineRule="atLeast"/>
        <w:rPr>
          <w:rFonts w:ascii="SassoonCRInfant" w:hAnsi="SassoonCRInfant"/>
          <w:sz w:val="22"/>
          <w:szCs w:val="22"/>
        </w:rPr>
      </w:pPr>
      <w:r w:rsidRPr="002615FE">
        <w:rPr>
          <w:rFonts w:ascii="SassoonCRInfant" w:hAnsi="SassoonCRInfant"/>
          <w:sz w:val="22"/>
          <w:szCs w:val="22"/>
        </w:rPr>
        <w:t>Involving parents and learners in the dialogue is central to our approach and we do this through:</w:t>
      </w:r>
    </w:p>
    <w:p w14:paraId="17EC21BA" w14:textId="77777777" w:rsidR="00032C69" w:rsidRPr="002615FE" w:rsidRDefault="00032C69" w:rsidP="00C32252">
      <w:pPr>
        <w:spacing w:line="0" w:lineRule="atLeast"/>
        <w:rPr>
          <w:rFonts w:ascii="SassoonCRInfant" w:hAnsi="SassoonCRInfant"/>
          <w:sz w:val="22"/>
          <w:szCs w:val="22"/>
        </w:rPr>
      </w:pPr>
    </w:p>
    <w:p w14:paraId="4C2D9FF1" w14:textId="77777777" w:rsidR="00C32252" w:rsidRPr="002615FE" w:rsidRDefault="00C32252" w:rsidP="00C32252">
      <w:pPr>
        <w:spacing w:line="183" w:lineRule="exact"/>
        <w:rPr>
          <w:rFonts w:ascii="SassoonCRInfant" w:eastAsia="Times New Roman" w:hAnsi="SassoonCRInfant"/>
          <w:sz w:val="22"/>
          <w:szCs w:val="22"/>
        </w:rPr>
      </w:pPr>
    </w:p>
    <w:tbl>
      <w:tblPr>
        <w:tblW w:w="8920" w:type="dxa"/>
        <w:tblInd w:w="10" w:type="dxa"/>
        <w:tblLayout w:type="fixed"/>
        <w:tblCellMar>
          <w:left w:w="0" w:type="dxa"/>
          <w:right w:w="0" w:type="dxa"/>
        </w:tblCellMar>
        <w:tblLook w:val="0000" w:firstRow="0" w:lastRow="0" w:firstColumn="0" w:lastColumn="0" w:noHBand="0" w:noVBand="0"/>
      </w:tblPr>
      <w:tblGrid>
        <w:gridCol w:w="3000"/>
        <w:gridCol w:w="2960"/>
        <w:gridCol w:w="2960"/>
      </w:tblGrid>
      <w:tr w:rsidR="0030790A" w:rsidRPr="002615FE" w14:paraId="415B0949" w14:textId="77777777" w:rsidTr="006251E9">
        <w:trPr>
          <w:trHeight w:val="279"/>
        </w:trPr>
        <w:tc>
          <w:tcPr>
            <w:tcW w:w="3000" w:type="dxa"/>
            <w:tcBorders>
              <w:top w:val="single" w:sz="8" w:space="0" w:color="auto"/>
              <w:left w:val="single" w:sz="8" w:space="0" w:color="auto"/>
              <w:bottom w:val="single" w:sz="8" w:space="0" w:color="auto"/>
              <w:right w:val="single" w:sz="8" w:space="0" w:color="auto"/>
            </w:tcBorders>
            <w:shd w:val="clear" w:color="auto" w:fill="B8CCE4" w:themeFill="accent1" w:themeFillTint="66"/>
            <w:vAlign w:val="bottom"/>
          </w:tcPr>
          <w:p w14:paraId="0D5DBDFD" w14:textId="77777777" w:rsidR="00C32252" w:rsidRPr="002615FE" w:rsidRDefault="00C32252" w:rsidP="00A72604">
            <w:pPr>
              <w:spacing w:line="267" w:lineRule="exact"/>
              <w:ind w:left="120"/>
              <w:rPr>
                <w:rFonts w:ascii="SassoonCRInfant" w:hAnsi="SassoonCRInfant"/>
                <w:sz w:val="22"/>
                <w:szCs w:val="22"/>
              </w:rPr>
            </w:pPr>
            <w:r w:rsidRPr="002615FE">
              <w:rPr>
                <w:rFonts w:ascii="SassoonCRInfant" w:hAnsi="SassoonCRInfant"/>
                <w:sz w:val="22"/>
                <w:szCs w:val="22"/>
              </w:rPr>
              <w:t>Action/Event</w:t>
            </w:r>
          </w:p>
        </w:tc>
        <w:tc>
          <w:tcPr>
            <w:tcW w:w="2960" w:type="dxa"/>
            <w:tcBorders>
              <w:top w:val="single" w:sz="8" w:space="0" w:color="auto"/>
              <w:bottom w:val="single" w:sz="8" w:space="0" w:color="auto"/>
              <w:right w:val="single" w:sz="8" w:space="0" w:color="auto"/>
            </w:tcBorders>
            <w:shd w:val="clear" w:color="auto" w:fill="B8CCE4" w:themeFill="accent1" w:themeFillTint="66"/>
            <w:vAlign w:val="bottom"/>
          </w:tcPr>
          <w:p w14:paraId="604E59CA" w14:textId="77777777" w:rsidR="00C32252" w:rsidRPr="002615FE" w:rsidRDefault="00C32252" w:rsidP="00A72604">
            <w:pPr>
              <w:spacing w:line="267" w:lineRule="exact"/>
              <w:ind w:left="80"/>
              <w:rPr>
                <w:rFonts w:ascii="SassoonCRInfant" w:hAnsi="SassoonCRInfant"/>
                <w:sz w:val="22"/>
                <w:szCs w:val="22"/>
              </w:rPr>
            </w:pPr>
            <w:r w:rsidRPr="002615FE">
              <w:rPr>
                <w:rFonts w:ascii="SassoonCRInfant" w:hAnsi="SassoonCRInfant"/>
                <w:sz w:val="22"/>
                <w:szCs w:val="22"/>
              </w:rPr>
              <w:t>Who’s involved</w:t>
            </w:r>
          </w:p>
        </w:tc>
        <w:tc>
          <w:tcPr>
            <w:tcW w:w="2960" w:type="dxa"/>
            <w:tcBorders>
              <w:top w:val="single" w:sz="8" w:space="0" w:color="auto"/>
              <w:bottom w:val="single" w:sz="8" w:space="0" w:color="auto"/>
              <w:right w:val="single" w:sz="8" w:space="0" w:color="auto"/>
            </w:tcBorders>
            <w:shd w:val="clear" w:color="auto" w:fill="B8CCE4" w:themeFill="accent1" w:themeFillTint="66"/>
            <w:vAlign w:val="bottom"/>
          </w:tcPr>
          <w:p w14:paraId="38D79424" w14:textId="77777777" w:rsidR="00C32252" w:rsidRPr="002615FE" w:rsidRDefault="00C32252" w:rsidP="00A72604">
            <w:pPr>
              <w:spacing w:line="267" w:lineRule="exact"/>
              <w:ind w:left="80"/>
              <w:rPr>
                <w:rFonts w:ascii="SassoonCRInfant" w:hAnsi="SassoonCRInfant"/>
                <w:sz w:val="22"/>
                <w:szCs w:val="22"/>
              </w:rPr>
            </w:pPr>
            <w:r w:rsidRPr="002615FE">
              <w:rPr>
                <w:rFonts w:ascii="SassoonCRInfant" w:hAnsi="SassoonCRInfant"/>
                <w:sz w:val="22"/>
                <w:szCs w:val="22"/>
              </w:rPr>
              <w:t>Frequency</w:t>
            </w:r>
          </w:p>
        </w:tc>
      </w:tr>
      <w:tr w:rsidR="0030790A" w:rsidRPr="002615FE" w14:paraId="2815BFEB" w14:textId="77777777" w:rsidTr="006251E9">
        <w:trPr>
          <w:trHeight w:val="258"/>
        </w:trPr>
        <w:tc>
          <w:tcPr>
            <w:tcW w:w="3000" w:type="dxa"/>
            <w:tcBorders>
              <w:left w:val="single" w:sz="8" w:space="0" w:color="auto"/>
              <w:bottom w:val="single" w:sz="4" w:space="0" w:color="auto"/>
              <w:right w:val="single" w:sz="8" w:space="0" w:color="auto"/>
            </w:tcBorders>
            <w:shd w:val="clear" w:color="auto" w:fill="auto"/>
            <w:vAlign w:val="bottom"/>
          </w:tcPr>
          <w:p w14:paraId="5C80180C" w14:textId="16E14976" w:rsidR="00FD057E" w:rsidRPr="002615FE" w:rsidRDefault="00FD057E" w:rsidP="004C6077">
            <w:pPr>
              <w:spacing w:line="257" w:lineRule="exact"/>
              <w:rPr>
                <w:rFonts w:ascii="SassoonCRInfant" w:hAnsi="SassoonCRInfant"/>
                <w:sz w:val="22"/>
                <w:szCs w:val="22"/>
              </w:rPr>
            </w:pPr>
            <w:r w:rsidRPr="002615FE">
              <w:rPr>
                <w:rFonts w:ascii="SassoonCRInfant" w:hAnsi="SassoonCRInfant"/>
                <w:sz w:val="22"/>
                <w:szCs w:val="22"/>
              </w:rPr>
              <w:t>Parent</w:t>
            </w:r>
            <w:r w:rsidR="00C32252" w:rsidRPr="002615FE">
              <w:rPr>
                <w:rFonts w:ascii="SassoonCRInfant" w:hAnsi="SassoonCRInfant"/>
                <w:sz w:val="22"/>
                <w:szCs w:val="22"/>
              </w:rPr>
              <w:t>s</w:t>
            </w:r>
            <w:r w:rsidRPr="002615FE">
              <w:rPr>
                <w:rFonts w:ascii="SassoonCRInfant" w:hAnsi="SassoonCRInfant"/>
                <w:sz w:val="22"/>
                <w:szCs w:val="22"/>
              </w:rPr>
              <w:t>’</w:t>
            </w:r>
            <w:r w:rsidR="00C32252" w:rsidRPr="002615FE">
              <w:rPr>
                <w:rFonts w:ascii="SassoonCRInfant" w:hAnsi="SassoonCRInfant"/>
                <w:sz w:val="22"/>
                <w:szCs w:val="22"/>
              </w:rPr>
              <w:t xml:space="preserve"> evenings</w:t>
            </w:r>
          </w:p>
        </w:tc>
        <w:tc>
          <w:tcPr>
            <w:tcW w:w="2960" w:type="dxa"/>
            <w:tcBorders>
              <w:bottom w:val="single" w:sz="4" w:space="0" w:color="auto"/>
              <w:right w:val="single" w:sz="8" w:space="0" w:color="auto"/>
            </w:tcBorders>
            <w:shd w:val="clear" w:color="auto" w:fill="auto"/>
            <w:vAlign w:val="bottom"/>
          </w:tcPr>
          <w:p w14:paraId="39277F18" w14:textId="77777777" w:rsidR="00C32252" w:rsidRPr="002615FE" w:rsidRDefault="00C32252" w:rsidP="004C6077">
            <w:pPr>
              <w:spacing w:line="257" w:lineRule="exact"/>
              <w:rPr>
                <w:rFonts w:ascii="SassoonCRInfant" w:hAnsi="SassoonCRInfant"/>
                <w:sz w:val="22"/>
                <w:szCs w:val="22"/>
              </w:rPr>
            </w:pPr>
            <w:r w:rsidRPr="002615FE">
              <w:rPr>
                <w:rFonts w:ascii="SassoonCRInfant" w:hAnsi="SassoonCRInfant"/>
                <w:sz w:val="22"/>
                <w:szCs w:val="22"/>
              </w:rPr>
              <w:t>Class teacher and parents</w:t>
            </w:r>
          </w:p>
        </w:tc>
        <w:tc>
          <w:tcPr>
            <w:tcW w:w="2960" w:type="dxa"/>
            <w:tcBorders>
              <w:bottom w:val="single" w:sz="4" w:space="0" w:color="auto"/>
              <w:right w:val="single" w:sz="8" w:space="0" w:color="auto"/>
            </w:tcBorders>
            <w:shd w:val="clear" w:color="auto" w:fill="auto"/>
            <w:vAlign w:val="bottom"/>
          </w:tcPr>
          <w:p w14:paraId="3B43836D" w14:textId="77777777" w:rsidR="00C32252" w:rsidRPr="002615FE" w:rsidRDefault="00C32252" w:rsidP="00A72604">
            <w:pPr>
              <w:spacing w:line="257" w:lineRule="exact"/>
              <w:ind w:left="80"/>
              <w:rPr>
                <w:rFonts w:ascii="SassoonCRInfant" w:hAnsi="SassoonCRInfant"/>
                <w:sz w:val="22"/>
                <w:szCs w:val="22"/>
              </w:rPr>
            </w:pPr>
            <w:r w:rsidRPr="002615FE">
              <w:rPr>
                <w:rFonts w:ascii="SassoonCRInfant" w:hAnsi="SassoonCRInfant"/>
                <w:sz w:val="22"/>
                <w:szCs w:val="22"/>
              </w:rPr>
              <w:t>Termly</w:t>
            </w:r>
          </w:p>
        </w:tc>
      </w:tr>
      <w:tr w:rsidR="0030790A" w:rsidRPr="002615FE" w14:paraId="62492F08" w14:textId="77777777" w:rsidTr="00536FC0">
        <w:trPr>
          <w:trHeight w:val="405"/>
        </w:trPr>
        <w:tc>
          <w:tcPr>
            <w:tcW w:w="3000" w:type="dxa"/>
            <w:tcBorders>
              <w:top w:val="single" w:sz="4" w:space="0" w:color="auto"/>
              <w:left w:val="single" w:sz="4" w:space="0" w:color="auto"/>
              <w:bottom w:val="single" w:sz="4" w:space="0" w:color="auto"/>
              <w:right w:val="single" w:sz="4" w:space="0" w:color="auto"/>
            </w:tcBorders>
            <w:shd w:val="clear" w:color="auto" w:fill="auto"/>
            <w:vAlign w:val="bottom"/>
          </w:tcPr>
          <w:p w14:paraId="3BB5A744" w14:textId="791DBE5B" w:rsidR="00C32252" w:rsidRPr="002615FE" w:rsidRDefault="00536FC0" w:rsidP="00536FC0">
            <w:pPr>
              <w:spacing w:line="252" w:lineRule="exact"/>
              <w:rPr>
                <w:rFonts w:ascii="SassoonCRInfant" w:hAnsi="SassoonCRInfant"/>
                <w:sz w:val="22"/>
                <w:szCs w:val="22"/>
              </w:rPr>
            </w:pPr>
            <w:r w:rsidRPr="002615FE">
              <w:rPr>
                <w:rFonts w:ascii="SassoonCRInfant" w:hAnsi="SassoonCRInfant"/>
                <w:sz w:val="22"/>
                <w:szCs w:val="22"/>
              </w:rPr>
              <w:t>Learning Plan</w:t>
            </w:r>
            <w:r w:rsidR="00C32252" w:rsidRPr="002615FE">
              <w:rPr>
                <w:rFonts w:ascii="SassoonCRInfant" w:hAnsi="SassoonCRInfant"/>
                <w:sz w:val="22"/>
                <w:szCs w:val="22"/>
              </w:rPr>
              <w:t xml:space="preserve"> reviews</w:t>
            </w:r>
          </w:p>
          <w:p w14:paraId="74940AEA" w14:textId="77777777" w:rsidR="00FD057E" w:rsidRPr="002615FE" w:rsidRDefault="00FD057E" w:rsidP="00A72604">
            <w:pPr>
              <w:spacing w:line="252" w:lineRule="exact"/>
              <w:ind w:left="120"/>
              <w:rPr>
                <w:rFonts w:ascii="SassoonCRInfant" w:hAnsi="SassoonCRInfant"/>
                <w:sz w:val="22"/>
                <w:szCs w:val="22"/>
              </w:rPr>
            </w:pPr>
          </w:p>
          <w:p w14:paraId="6570739C" w14:textId="42DEB35F" w:rsidR="00FD057E" w:rsidRPr="002615FE" w:rsidRDefault="00FD057E" w:rsidP="007C3791">
            <w:pPr>
              <w:spacing w:line="252" w:lineRule="exact"/>
              <w:rPr>
                <w:rFonts w:ascii="SassoonCRInfant" w:hAnsi="SassoonCRInfant"/>
                <w:sz w:val="22"/>
                <w:szCs w:val="22"/>
              </w:rPr>
            </w:pPr>
          </w:p>
        </w:tc>
        <w:tc>
          <w:tcPr>
            <w:tcW w:w="2960" w:type="dxa"/>
            <w:tcBorders>
              <w:top w:val="single" w:sz="4" w:space="0" w:color="auto"/>
              <w:left w:val="single" w:sz="4" w:space="0" w:color="auto"/>
              <w:bottom w:val="single" w:sz="4" w:space="0" w:color="auto"/>
              <w:right w:val="single" w:sz="4" w:space="0" w:color="auto"/>
            </w:tcBorders>
            <w:shd w:val="clear" w:color="auto" w:fill="auto"/>
          </w:tcPr>
          <w:p w14:paraId="26100E53" w14:textId="100E19ED" w:rsidR="00C32252" w:rsidRPr="002615FE" w:rsidRDefault="006251E9" w:rsidP="00536FC0">
            <w:pPr>
              <w:spacing w:line="252" w:lineRule="exact"/>
              <w:rPr>
                <w:rFonts w:ascii="SassoonCRInfant" w:hAnsi="SassoonCRInfant"/>
                <w:sz w:val="22"/>
                <w:szCs w:val="22"/>
              </w:rPr>
            </w:pPr>
            <w:r w:rsidRPr="002615FE">
              <w:rPr>
                <w:rFonts w:ascii="SassoonCRInfant" w:hAnsi="SassoonCRInfant"/>
                <w:sz w:val="22"/>
                <w:szCs w:val="22"/>
              </w:rPr>
              <w:t>Child, c</w:t>
            </w:r>
            <w:r w:rsidR="00C32252" w:rsidRPr="002615FE">
              <w:rPr>
                <w:rFonts w:ascii="SassoonCRInfant" w:hAnsi="SassoonCRInfant"/>
                <w:sz w:val="22"/>
                <w:szCs w:val="22"/>
              </w:rPr>
              <w:t>lass teacher, parents and</w:t>
            </w:r>
            <w:r w:rsidR="00FD057E" w:rsidRPr="002615FE">
              <w:rPr>
                <w:rFonts w:ascii="SassoonCRInfant" w:hAnsi="SassoonCRInfant"/>
                <w:sz w:val="22"/>
                <w:szCs w:val="22"/>
              </w:rPr>
              <w:t xml:space="preserve"> SENDCo</w:t>
            </w:r>
            <w:r w:rsidR="002966D9" w:rsidRPr="002615FE">
              <w:rPr>
                <w:rFonts w:ascii="SassoonCRInfant" w:hAnsi="SassoonCRInfant"/>
                <w:sz w:val="22"/>
                <w:szCs w:val="22"/>
              </w:rPr>
              <w:t xml:space="preserve"> </w:t>
            </w:r>
            <w:r w:rsidRPr="002615FE">
              <w:rPr>
                <w:rFonts w:ascii="SassoonCRInfant" w:hAnsi="SassoonCRInfant"/>
                <w:sz w:val="22"/>
                <w:szCs w:val="22"/>
              </w:rPr>
              <w:t>where appropriate</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bottom"/>
          </w:tcPr>
          <w:p w14:paraId="1B40B03E" w14:textId="77777777" w:rsidR="00C32252" w:rsidRPr="002615FE" w:rsidRDefault="00C32252" w:rsidP="00A72604">
            <w:pPr>
              <w:spacing w:line="252" w:lineRule="exact"/>
              <w:ind w:left="80"/>
              <w:rPr>
                <w:rFonts w:ascii="SassoonCRInfant" w:hAnsi="SassoonCRInfant"/>
                <w:sz w:val="22"/>
                <w:szCs w:val="22"/>
              </w:rPr>
            </w:pPr>
            <w:r w:rsidRPr="002615FE">
              <w:rPr>
                <w:rFonts w:ascii="SassoonCRInfant" w:hAnsi="SassoonCRInfant"/>
                <w:sz w:val="22"/>
                <w:szCs w:val="22"/>
              </w:rPr>
              <w:t>Termly</w:t>
            </w:r>
          </w:p>
          <w:p w14:paraId="31609AAB" w14:textId="77777777" w:rsidR="00FD057E" w:rsidRPr="002615FE" w:rsidRDefault="00FD057E" w:rsidP="00A72604">
            <w:pPr>
              <w:spacing w:line="252" w:lineRule="exact"/>
              <w:ind w:left="80"/>
              <w:rPr>
                <w:rFonts w:ascii="SassoonCRInfant" w:hAnsi="SassoonCRInfant"/>
                <w:sz w:val="22"/>
                <w:szCs w:val="22"/>
              </w:rPr>
            </w:pPr>
          </w:p>
          <w:p w14:paraId="51025A25" w14:textId="1BB60814" w:rsidR="00FD057E" w:rsidRPr="002615FE" w:rsidRDefault="00FD057E" w:rsidP="007C3791">
            <w:pPr>
              <w:spacing w:line="252" w:lineRule="exact"/>
              <w:rPr>
                <w:rFonts w:ascii="SassoonCRInfant" w:hAnsi="SassoonCRInfant"/>
                <w:sz w:val="22"/>
                <w:szCs w:val="22"/>
              </w:rPr>
            </w:pPr>
          </w:p>
        </w:tc>
      </w:tr>
      <w:tr w:rsidR="00C32252" w:rsidRPr="002615FE" w14:paraId="4CCCFFE3" w14:textId="77777777" w:rsidTr="006251E9">
        <w:trPr>
          <w:trHeight w:val="252"/>
        </w:trPr>
        <w:tc>
          <w:tcPr>
            <w:tcW w:w="3000" w:type="dxa"/>
            <w:tcBorders>
              <w:top w:val="single" w:sz="4" w:space="0" w:color="auto"/>
              <w:left w:val="single" w:sz="4" w:space="0" w:color="auto"/>
              <w:bottom w:val="single" w:sz="4" w:space="0" w:color="auto"/>
              <w:right w:val="single" w:sz="4" w:space="0" w:color="auto"/>
            </w:tcBorders>
            <w:shd w:val="clear" w:color="auto" w:fill="auto"/>
            <w:vAlign w:val="bottom"/>
          </w:tcPr>
          <w:p w14:paraId="6847496F" w14:textId="77777777" w:rsidR="00C32252" w:rsidRPr="002615FE" w:rsidRDefault="00C32252" w:rsidP="00A72604">
            <w:pPr>
              <w:spacing w:line="252" w:lineRule="exact"/>
              <w:ind w:left="120"/>
              <w:rPr>
                <w:rFonts w:ascii="SassoonCRInfant" w:hAnsi="SassoonCRInfant"/>
                <w:sz w:val="22"/>
                <w:szCs w:val="22"/>
              </w:rPr>
            </w:pPr>
            <w:r w:rsidRPr="002615FE">
              <w:rPr>
                <w:rFonts w:ascii="SassoonCRInfant" w:hAnsi="SassoonCRInfant"/>
                <w:sz w:val="22"/>
                <w:szCs w:val="22"/>
              </w:rPr>
              <w:t>Parent’s meetings</w:t>
            </w:r>
          </w:p>
          <w:p w14:paraId="4EC36646" w14:textId="77777777" w:rsidR="00FD057E" w:rsidRPr="002615FE" w:rsidRDefault="00FD057E" w:rsidP="00A72604">
            <w:pPr>
              <w:spacing w:line="252" w:lineRule="exact"/>
              <w:ind w:left="120"/>
              <w:rPr>
                <w:rFonts w:ascii="SassoonCRInfant" w:hAnsi="SassoonCRInfant"/>
                <w:sz w:val="22"/>
                <w:szCs w:val="22"/>
              </w:rPr>
            </w:pPr>
          </w:p>
          <w:p w14:paraId="49B03C01" w14:textId="11D90C8E" w:rsidR="00FD057E" w:rsidRPr="002615FE" w:rsidRDefault="00FD057E" w:rsidP="00A72604">
            <w:pPr>
              <w:spacing w:line="252" w:lineRule="exact"/>
              <w:ind w:left="120"/>
              <w:rPr>
                <w:rFonts w:ascii="SassoonCRInfant" w:hAnsi="SassoonCRInfant"/>
                <w:sz w:val="22"/>
                <w:szCs w:val="22"/>
              </w:rPr>
            </w:pPr>
          </w:p>
        </w:tc>
        <w:tc>
          <w:tcPr>
            <w:tcW w:w="2960" w:type="dxa"/>
            <w:tcBorders>
              <w:top w:val="single" w:sz="4" w:space="0" w:color="auto"/>
              <w:left w:val="single" w:sz="4" w:space="0" w:color="auto"/>
              <w:bottom w:val="single" w:sz="4" w:space="0" w:color="auto"/>
              <w:right w:val="single" w:sz="4" w:space="0" w:color="auto"/>
            </w:tcBorders>
            <w:shd w:val="clear" w:color="auto" w:fill="auto"/>
            <w:vAlign w:val="bottom"/>
          </w:tcPr>
          <w:p w14:paraId="072BF93A" w14:textId="7DC6420C" w:rsidR="00FD057E" w:rsidRPr="002615FE" w:rsidRDefault="00FD057E" w:rsidP="00935AE8">
            <w:pPr>
              <w:spacing w:line="252" w:lineRule="exact"/>
              <w:rPr>
                <w:rFonts w:ascii="SassoonCRInfant" w:hAnsi="SassoonCRInfant"/>
                <w:sz w:val="22"/>
                <w:szCs w:val="22"/>
              </w:rPr>
            </w:pPr>
            <w:r w:rsidRPr="002615FE">
              <w:rPr>
                <w:rFonts w:ascii="SassoonCRInfant" w:hAnsi="SassoonCRInfant"/>
                <w:sz w:val="22"/>
                <w:szCs w:val="22"/>
              </w:rPr>
              <w:t>Parents, SENDCo</w:t>
            </w:r>
            <w:r w:rsidR="00536FC0" w:rsidRPr="002615FE">
              <w:rPr>
                <w:rFonts w:ascii="SassoonCRInfant" w:hAnsi="SassoonCRInfant"/>
                <w:sz w:val="22"/>
                <w:szCs w:val="22"/>
              </w:rPr>
              <w:t xml:space="preserve"> or </w:t>
            </w:r>
            <w:r w:rsidRPr="002615FE">
              <w:rPr>
                <w:rFonts w:ascii="SassoonCRInfant" w:hAnsi="SassoonCRInfant"/>
                <w:sz w:val="22"/>
                <w:szCs w:val="22"/>
              </w:rPr>
              <w:t>Head Teacher</w:t>
            </w:r>
          </w:p>
          <w:p w14:paraId="08FACAB5" w14:textId="4C522A42" w:rsidR="00FD057E" w:rsidRPr="002615FE" w:rsidRDefault="00FD057E" w:rsidP="00FD057E">
            <w:pPr>
              <w:spacing w:line="252" w:lineRule="exact"/>
              <w:ind w:left="80"/>
              <w:rPr>
                <w:rFonts w:ascii="SassoonCRInfant" w:hAnsi="SassoonCRInfant"/>
                <w:sz w:val="22"/>
                <w:szCs w:val="22"/>
              </w:rPr>
            </w:pPr>
          </w:p>
        </w:tc>
        <w:tc>
          <w:tcPr>
            <w:tcW w:w="2960" w:type="dxa"/>
            <w:tcBorders>
              <w:top w:val="single" w:sz="4" w:space="0" w:color="auto"/>
              <w:left w:val="single" w:sz="4" w:space="0" w:color="auto"/>
              <w:bottom w:val="single" w:sz="4" w:space="0" w:color="auto"/>
              <w:right w:val="single" w:sz="4" w:space="0" w:color="auto"/>
            </w:tcBorders>
            <w:shd w:val="clear" w:color="auto" w:fill="auto"/>
            <w:vAlign w:val="bottom"/>
          </w:tcPr>
          <w:p w14:paraId="2867E82A" w14:textId="77777777" w:rsidR="00C32252" w:rsidRPr="002615FE" w:rsidRDefault="00C32252" w:rsidP="00A72604">
            <w:pPr>
              <w:spacing w:line="252" w:lineRule="exact"/>
              <w:ind w:left="80"/>
              <w:rPr>
                <w:rFonts w:ascii="SassoonCRInfant" w:hAnsi="SassoonCRInfant"/>
                <w:sz w:val="22"/>
                <w:szCs w:val="22"/>
              </w:rPr>
            </w:pPr>
            <w:r w:rsidRPr="002615FE">
              <w:rPr>
                <w:rFonts w:ascii="SassoonCRInfant" w:hAnsi="SassoonCRInfant"/>
                <w:sz w:val="22"/>
                <w:szCs w:val="22"/>
              </w:rPr>
              <w:t>Whenever requested</w:t>
            </w:r>
          </w:p>
          <w:p w14:paraId="4E943E72" w14:textId="77777777" w:rsidR="00FD057E" w:rsidRPr="002615FE" w:rsidRDefault="00FD057E" w:rsidP="00A72604">
            <w:pPr>
              <w:spacing w:line="252" w:lineRule="exact"/>
              <w:ind w:left="80"/>
              <w:rPr>
                <w:rFonts w:ascii="SassoonCRInfant" w:hAnsi="SassoonCRInfant"/>
                <w:sz w:val="22"/>
                <w:szCs w:val="22"/>
              </w:rPr>
            </w:pPr>
          </w:p>
          <w:p w14:paraId="183F3B27" w14:textId="3542611C" w:rsidR="00FD057E" w:rsidRPr="002615FE" w:rsidRDefault="00FD057E" w:rsidP="00A72604">
            <w:pPr>
              <w:spacing w:line="252" w:lineRule="exact"/>
              <w:ind w:left="80"/>
              <w:rPr>
                <w:rFonts w:ascii="SassoonCRInfant" w:hAnsi="SassoonCRInfant"/>
                <w:sz w:val="22"/>
                <w:szCs w:val="22"/>
              </w:rPr>
            </w:pPr>
          </w:p>
        </w:tc>
      </w:tr>
    </w:tbl>
    <w:p w14:paraId="6F4900A7" w14:textId="35E71B4A" w:rsidR="00FD057E" w:rsidRPr="002615FE" w:rsidRDefault="00FD057E" w:rsidP="00B465A0">
      <w:pPr>
        <w:spacing w:line="0" w:lineRule="atLeast"/>
        <w:rPr>
          <w:rFonts w:ascii="SassoonCRInfant" w:hAnsi="SassoonCRInfant"/>
          <w:b/>
          <w:sz w:val="22"/>
          <w:szCs w:val="22"/>
        </w:rPr>
      </w:pPr>
    </w:p>
    <w:p w14:paraId="39BFF546" w14:textId="77777777" w:rsidR="00032C69" w:rsidRPr="002615FE" w:rsidRDefault="00032C69" w:rsidP="00B465A0">
      <w:pPr>
        <w:spacing w:line="0" w:lineRule="atLeast"/>
        <w:rPr>
          <w:rFonts w:ascii="SassoonCRInfant" w:hAnsi="SassoonCRInfant"/>
          <w:b/>
          <w:color w:val="0070C0"/>
          <w:sz w:val="22"/>
          <w:szCs w:val="22"/>
        </w:rPr>
      </w:pPr>
    </w:p>
    <w:p w14:paraId="2216230D" w14:textId="58D68BD9" w:rsidR="00B465A0" w:rsidRPr="002615FE" w:rsidRDefault="00B465A0" w:rsidP="00B465A0">
      <w:pPr>
        <w:spacing w:line="0" w:lineRule="atLeast"/>
        <w:rPr>
          <w:rFonts w:ascii="SassoonCRInfant" w:hAnsi="SassoonCRInfant"/>
          <w:b/>
          <w:color w:val="0070C0"/>
          <w:sz w:val="22"/>
          <w:szCs w:val="22"/>
        </w:rPr>
      </w:pPr>
      <w:r w:rsidRPr="002615FE">
        <w:rPr>
          <w:rFonts w:ascii="SassoonCRInfant" w:hAnsi="SassoonCRInfant"/>
          <w:b/>
          <w:color w:val="0070C0"/>
          <w:sz w:val="22"/>
          <w:szCs w:val="22"/>
        </w:rPr>
        <w:t>Staff deployment</w:t>
      </w:r>
    </w:p>
    <w:p w14:paraId="48EDDDE4" w14:textId="77777777" w:rsidR="006C7D22" w:rsidRDefault="006C7D22" w:rsidP="006C7D22">
      <w:pPr>
        <w:spacing w:line="245" w:lineRule="auto"/>
        <w:ind w:right="100"/>
        <w:jc w:val="both"/>
        <w:rPr>
          <w:rFonts w:ascii="SassoonCRInfant" w:eastAsia="Times New Roman" w:hAnsi="SassoonCRInfant"/>
          <w:sz w:val="22"/>
          <w:szCs w:val="22"/>
        </w:rPr>
      </w:pPr>
    </w:p>
    <w:p w14:paraId="590EA7FA" w14:textId="74DFCDFA" w:rsidR="00B465A0" w:rsidRPr="002615FE" w:rsidRDefault="00B465A0" w:rsidP="006C7D22">
      <w:pPr>
        <w:spacing w:line="245" w:lineRule="auto"/>
        <w:ind w:right="100"/>
        <w:jc w:val="both"/>
        <w:rPr>
          <w:rFonts w:ascii="SassoonCRInfant" w:hAnsi="SassoonCRInfant"/>
          <w:sz w:val="22"/>
          <w:szCs w:val="22"/>
        </w:rPr>
      </w:pPr>
      <w:r w:rsidRPr="002615FE">
        <w:rPr>
          <w:rFonts w:ascii="SassoonCRInfant" w:hAnsi="SassoonCRInfant"/>
          <w:sz w:val="22"/>
          <w:szCs w:val="22"/>
        </w:rPr>
        <w:t>Considerable thought, planning and preparation goes into utilising our support staff to ensure children achieve the best outcomes, gain independence and are prepared for adulthood from the earliest possible age.</w:t>
      </w:r>
    </w:p>
    <w:p w14:paraId="39286681" w14:textId="77777777" w:rsidR="006C7D22" w:rsidRDefault="006C7D22" w:rsidP="006C7D22">
      <w:pPr>
        <w:spacing w:line="245" w:lineRule="auto"/>
        <w:ind w:right="100"/>
        <w:rPr>
          <w:rFonts w:ascii="SassoonCRInfant" w:eastAsia="Times New Roman" w:hAnsi="SassoonCRInfant"/>
          <w:sz w:val="22"/>
          <w:szCs w:val="22"/>
        </w:rPr>
      </w:pPr>
    </w:p>
    <w:p w14:paraId="667B4515" w14:textId="136C348B" w:rsidR="00B465A0" w:rsidRPr="002615FE" w:rsidRDefault="00B465A0" w:rsidP="006C7D22">
      <w:pPr>
        <w:spacing w:line="245" w:lineRule="auto"/>
        <w:ind w:right="100"/>
        <w:rPr>
          <w:rFonts w:ascii="SassoonCRInfant" w:hAnsi="SassoonCRInfant"/>
          <w:sz w:val="22"/>
          <w:szCs w:val="22"/>
        </w:rPr>
        <w:sectPr w:rsidR="00B465A0" w:rsidRPr="002615FE" w:rsidSect="00C72DA2">
          <w:pgSz w:w="11906" w:h="16838" w:code="9"/>
          <w:pgMar w:top="720" w:right="720" w:bottom="720" w:left="720" w:header="720" w:footer="720" w:gutter="0"/>
          <w:cols w:space="720"/>
          <w:docGrid w:linePitch="272"/>
        </w:sectPr>
      </w:pPr>
      <w:r w:rsidRPr="002615FE">
        <w:rPr>
          <w:rFonts w:ascii="SassoonCRInfant" w:hAnsi="SassoonCRInfant"/>
          <w:sz w:val="22"/>
          <w:szCs w:val="22"/>
        </w:rPr>
        <w:t xml:space="preserve">Support staff are deployed depending on </w:t>
      </w:r>
      <w:r w:rsidR="005D7D06" w:rsidRPr="002615FE">
        <w:rPr>
          <w:rFonts w:ascii="SassoonCRInfant" w:hAnsi="SassoonCRInfant"/>
          <w:sz w:val="22"/>
          <w:szCs w:val="22"/>
        </w:rPr>
        <w:t xml:space="preserve">the </w:t>
      </w:r>
      <w:r w:rsidRPr="002615FE">
        <w:rPr>
          <w:rFonts w:ascii="SassoonCRInfant" w:hAnsi="SassoonCRInfant"/>
          <w:sz w:val="22"/>
          <w:szCs w:val="22"/>
        </w:rPr>
        <w:t xml:space="preserve">need of the children, </w:t>
      </w:r>
      <w:r w:rsidR="005D7D06" w:rsidRPr="002615FE">
        <w:rPr>
          <w:rFonts w:ascii="SassoonCRInfant" w:hAnsi="SassoonCRInfant"/>
          <w:sz w:val="22"/>
          <w:szCs w:val="22"/>
        </w:rPr>
        <w:t xml:space="preserve">the </w:t>
      </w:r>
      <w:r w:rsidRPr="002615FE">
        <w:rPr>
          <w:rFonts w:ascii="SassoonCRInfant" w:hAnsi="SassoonCRInfant"/>
          <w:sz w:val="22"/>
          <w:szCs w:val="22"/>
        </w:rPr>
        <w:t xml:space="preserve">number of </w:t>
      </w:r>
      <w:r w:rsidR="005D7D06" w:rsidRPr="002615FE">
        <w:rPr>
          <w:rFonts w:ascii="SassoonCRInfant" w:hAnsi="SassoonCRInfant"/>
          <w:sz w:val="22"/>
          <w:szCs w:val="22"/>
        </w:rPr>
        <w:t xml:space="preserve">children with </w:t>
      </w:r>
      <w:r w:rsidRPr="002615FE">
        <w:rPr>
          <w:rFonts w:ascii="SassoonCRInfant" w:hAnsi="SassoonCRInfant"/>
          <w:sz w:val="22"/>
          <w:szCs w:val="22"/>
        </w:rPr>
        <w:t>SEN</w:t>
      </w:r>
      <w:r w:rsidR="00FD057E" w:rsidRPr="002615FE">
        <w:rPr>
          <w:rFonts w:ascii="SassoonCRInfant" w:hAnsi="SassoonCRInfant"/>
          <w:sz w:val="22"/>
          <w:szCs w:val="22"/>
        </w:rPr>
        <w:t>D</w:t>
      </w:r>
      <w:r w:rsidR="005D7D06" w:rsidRPr="002615FE">
        <w:rPr>
          <w:rFonts w:ascii="SassoonCRInfant" w:hAnsi="SassoonCRInfant"/>
          <w:sz w:val="22"/>
          <w:szCs w:val="22"/>
        </w:rPr>
        <w:t xml:space="preserve"> in each class or targets identified in a child’s EHCP.</w:t>
      </w:r>
      <w:r w:rsidRPr="002615FE">
        <w:rPr>
          <w:rFonts w:ascii="SassoonCRInfant" w:hAnsi="SassoonCRInfant"/>
          <w:sz w:val="22"/>
          <w:szCs w:val="22"/>
        </w:rPr>
        <w:t xml:space="preserve"> They are involved in all training and specific training needs are identified in their appraisal meetings, </w:t>
      </w:r>
      <w:r w:rsidR="005D7D06" w:rsidRPr="002615FE">
        <w:rPr>
          <w:rFonts w:ascii="SassoonCRInfant" w:hAnsi="SassoonCRInfant"/>
          <w:sz w:val="22"/>
          <w:szCs w:val="22"/>
        </w:rPr>
        <w:t xml:space="preserve">learning walks or </w:t>
      </w:r>
      <w:r w:rsidRPr="002615FE">
        <w:rPr>
          <w:rFonts w:ascii="SassoonCRInfant" w:hAnsi="SassoonCRInfant"/>
          <w:sz w:val="22"/>
          <w:szCs w:val="22"/>
        </w:rPr>
        <w:t>observations.</w:t>
      </w:r>
    </w:p>
    <w:p w14:paraId="393A2283" w14:textId="1431586C" w:rsidR="008E61AC" w:rsidRPr="002615FE" w:rsidRDefault="008E61AC" w:rsidP="00B465A0">
      <w:pPr>
        <w:spacing w:line="245" w:lineRule="auto"/>
        <w:ind w:right="100"/>
        <w:jc w:val="both"/>
        <w:rPr>
          <w:rFonts w:ascii="SassoonCRInfant" w:hAnsi="SassoonCRInfant"/>
          <w:b/>
          <w:sz w:val="22"/>
          <w:szCs w:val="22"/>
        </w:rPr>
      </w:pPr>
      <w:bookmarkStart w:id="2" w:name="page4"/>
      <w:bookmarkEnd w:id="2"/>
      <w:r w:rsidRPr="002615FE">
        <w:rPr>
          <w:rFonts w:ascii="SassoonCRInfant" w:hAnsi="SassoonCRInfant"/>
          <w:b/>
          <w:color w:val="0070C0"/>
          <w:sz w:val="22"/>
          <w:szCs w:val="22"/>
        </w:rPr>
        <w:lastRenderedPageBreak/>
        <w:t>Staff expertise</w:t>
      </w:r>
    </w:p>
    <w:p w14:paraId="064AC0AD" w14:textId="77777777" w:rsidR="008E61AC" w:rsidRPr="002615FE" w:rsidRDefault="008E61AC" w:rsidP="00C32252">
      <w:pPr>
        <w:spacing w:line="245" w:lineRule="auto"/>
        <w:ind w:left="120" w:right="100"/>
        <w:jc w:val="both"/>
        <w:rPr>
          <w:rFonts w:ascii="SassoonCRInfant" w:hAnsi="SassoonCRInfant"/>
          <w:sz w:val="22"/>
          <w:szCs w:val="22"/>
        </w:rPr>
      </w:pPr>
    </w:p>
    <w:p w14:paraId="1709C288" w14:textId="7F72251D" w:rsidR="008E61AC" w:rsidRPr="002615FE" w:rsidRDefault="008E61AC" w:rsidP="00C32252">
      <w:pPr>
        <w:spacing w:line="245" w:lineRule="auto"/>
        <w:ind w:left="120" w:right="100"/>
        <w:jc w:val="both"/>
        <w:rPr>
          <w:rFonts w:ascii="SassoonCRInfant" w:hAnsi="SassoonCRInfant"/>
          <w:sz w:val="22"/>
          <w:szCs w:val="22"/>
        </w:rPr>
      </w:pPr>
      <w:r w:rsidRPr="002615FE">
        <w:rPr>
          <w:rFonts w:ascii="SassoonCRInfant" w:hAnsi="SassoonCRInfant"/>
          <w:sz w:val="22"/>
          <w:szCs w:val="22"/>
        </w:rPr>
        <w:t xml:space="preserve">At King George V, we realise the importance of continuing professional development.  </w:t>
      </w:r>
    </w:p>
    <w:p w14:paraId="20CD46E2" w14:textId="77777777" w:rsidR="00FD057E" w:rsidRPr="002615FE" w:rsidRDefault="00FD057E" w:rsidP="00C32252">
      <w:pPr>
        <w:spacing w:line="245" w:lineRule="auto"/>
        <w:ind w:left="120" w:right="100"/>
        <w:jc w:val="both"/>
        <w:rPr>
          <w:rFonts w:ascii="SassoonCRInfant" w:hAnsi="SassoonCRInfant"/>
          <w:sz w:val="22"/>
          <w:szCs w:val="22"/>
        </w:rPr>
      </w:pPr>
    </w:p>
    <w:tbl>
      <w:tblPr>
        <w:tblStyle w:val="TableGrid"/>
        <w:tblW w:w="0" w:type="auto"/>
        <w:tblInd w:w="120" w:type="dxa"/>
        <w:tblLook w:val="04A0" w:firstRow="1" w:lastRow="0" w:firstColumn="1" w:lastColumn="0" w:noHBand="0" w:noVBand="1"/>
      </w:tblPr>
      <w:tblGrid>
        <w:gridCol w:w="1576"/>
        <w:gridCol w:w="2694"/>
        <w:gridCol w:w="5670"/>
      </w:tblGrid>
      <w:tr w:rsidR="0030790A" w:rsidRPr="002615FE" w14:paraId="0FF6B856" w14:textId="77777777" w:rsidTr="00D740AB">
        <w:tc>
          <w:tcPr>
            <w:tcW w:w="1576" w:type="dxa"/>
            <w:shd w:val="clear" w:color="auto" w:fill="DBE5F1" w:themeFill="accent1" w:themeFillTint="33"/>
          </w:tcPr>
          <w:p w14:paraId="137A3680" w14:textId="6CC49AF6" w:rsidR="008E61AC" w:rsidRPr="002615FE" w:rsidRDefault="008E61AC" w:rsidP="00C32252">
            <w:pPr>
              <w:spacing w:line="245" w:lineRule="auto"/>
              <w:ind w:right="100"/>
              <w:jc w:val="both"/>
              <w:rPr>
                <w:rFonts w:ascii="SassoonCRInfant" w:hAnsi="SassoonCRInfant"/>
                <w:sz w:val="22"/>
                <w:szCs w:val="22"/>
              </w:rPr>
            </w:pPr>
            <w:r w:rsidRPr="002615FE">
              <w:rPr>
                <w:rFonts w:ascii="SassoonCRInfant" w:hAnsi="SassoonCRInfant"/>
                <w:sz w:val="22"/>
                <w:szCs w:val="22"/>
              </w:rPr>
              <w:t>Staff</w:t>
            </w:r>
          </w:p>
        </w:tc>
        <w:tc>
          <w:tcPr>
            <w:tcW w:w="2694" w:type="dxa"/>
            <w:shd w:val="clear" w:color="auto" w:fill="DBE5F1" w:themeFill="accent1" w:themeFillTint="33"/>
          </w:tcPr>
          <w:p w14:paraId="528999E6" w14:textId="4D79CE4C" w:rsidR="008E61AC" w:rsidRPr="002615FE" w:rsidRDefault="008E61AC" w:rsidP="00C32252">
            <w:pPr>
              <w:spacing w:line="245" w:lineRule="auto"/>
              <w:ind w:right="100"/>
              <w:jc w:val="both"/>
              <w:rPr>
                <w:rFonts w:ascii="SassoonCRInfant" w:hAnsi="SassoonCRInfant"/>
                <w:sz w:val="22"/>
                <w:szCs w:val="22"/>
              </w:rPr>
            </w:pPr>
            <w:r w:rsidRPr="002615FE">
              <w:rPr>
                <w:rFonts w:ascii="SassoonCRInfant" w:hAnsi="SassoonCRInfant"/>
                <w:sz w:val="22"/>
                <w:szCs w:val="22"/>
              </w:rPr>
              <w:t>Area of expertise</w:t>
            </w:r>
          </w:p>
        </w:tc>
        <w:tc>
          <w:tcPr>
            <w:tcW w:w="5670" w:type="dxa"/>
            <w:shd w:val="clear" w:color="auto" w:fill="DBE5F1" w:themeFill="accent1" w:themeFillTint="33"/>
          </w:tcPr>
          <w:p w14:paraId="03E1FEC0" w14:textId="54EC080F" w:rsidR="008E61AC" w:rsidRPr="002615FE" w:rsidRDefault="008E61AC" w:rsidP="00C32252">
            <w:pPr>
              <w:spacing w:line="245" w:lineRule="auto"/>
              <w:ind w:right="100"/>
              <w:jc w:val="both"/>
              <w:rPr>
                <w:rFonts w:ascii="SassoonCRInfant" w:hAnsi="SassoonCRInfant"/>
                <w:sz w:val="22"/>
                <w:szCs w:val="22"/>
              </w:rPr>
            </w:pPr>
            <w:r w:rsidRPr="002615FE">
              <w:rPr>
                <w:rFonts w:ascii="SassoonCRInfant" w:hAnsi="SassoonCRInfant"/>
                <w:sz w:val="22"/>
                <w:szCs w:val="22"/>
              </w:rPr>
              <w:t>Level/training</w:t>
            </w:r>
          </w:p>
        </w:tc>
      </w:tr>
      <w:tr w:rsidR="0030790A" w:rsidRPr="002615FE" w14:paraId="02295D1B" w14:textId="77777777" w:rsidTr="00D740AB">
        <w:tc>
          <w:tcPr>
            <w:tcW w:w="1576" w:type="dxa"/>
          </w:tcPr>
          <w:p w14:paraId="070A71A5" w14:textId="7DFE081A" w:rsidR="008E61AC" w:rsidRPr="002615FE" w:rsidRDefault="008E61AC" w:rsidP="00C32252">
            <w:pPr>
              <w:spacing w:line="245" w:lineRule="auto"/>
              <w:ind w:right="100"/>
              <w:jc w:val="both"/>
              <w:rPr>
                <w:rFonts w:ascii="SassoonCRInfant" w:hAnsi="SassoonCRInfant"/>
                <w:sz w:val="22"/>
                <w:szCs w:val="22"/>
              </w:rPr>
            </w:pPr>
            <w:r w:rsidRPr="002615FE">
              <w:rPr>
                <w:rFonts w:ascii="SassoonCRInfant" w:hAnsi="SassoonCRInfant"/>
                <w:sz w:val="22"/>
                <w:szCs w:val="22"/>
              </w:rPr>
              <w:t>S Penny</w:t>
            </w:r>
          </w:p>
        </w:tc>
        <w:tc>
          <w:tcPr>
            <w:tcW w:w="2694" w:type="dxa"/>
          </w:tcPr>
          <w:p w14:paraId="1589D9CA" w14:textId="04F4598A" w:rsidR="008E61AC" w:rsidRPr="002615FE" w:rsidRDefault="008E61AC" w:rsidP="00C32252">
            <w:pPr>
              <w:spacing w:line="245" w:lineRule="auto"/>
              <w:ind w:right="100"/>
              <w:jc w:val="both"/>
              <w:rPr>
                <w:rFonts w:ascii="SassoonCRInfant" w:hAnsi="SassoonCRInfant"/>
                <w:sz w:val="22"/>
                <w:szCs w:val="22"/>
              </w:rPr>
            </w:pPr>
            <w:r w:rsidRPr="002615FE">
              <w:rPr>
                <w:rFonts w:ascii="SassoonCRInfant" w:hAnsi="SassoonCRInfant"/>
                <w:sz w:val="22"/>
                <w:szCs w:val="22"/>
              </w:rPr>
              <w:t>Leadership</w:t>
            </w:r>
          </w:p>
          <w:p w14:paraId="2D1BB8EF" w14:textId="1F953D01" w:rsidR="0031602A" w:rsidRPr="002615FE" w:rsidRDefault="0031602A" w:rsidP="00C32252">
            <w:pPr>
              <w:spacing w:line="245" w:lineRule="auto"/>
              <w:ind w:right="100"/>
              <w:jc w:val="both"/>
              <w:rPr>
                <w:rFonts w:ascii="SassoonCRInfant" w:hAnsi="SassoonCRInfant"/>
                <w:sz w:val="22"/>
                <w:szCs w:val="22"/>
              </w:rPr>
            </w:pPr>
            <w:r w:rsidRPr="002615FE">
              <w:rPr>
                <w:rFonts w:ascii="SassoonCRInfant" w:hAnsi="SassoonCRInfant"/>
                <w:sz w:val="22"/>
                <w:szCs w:val="22"/>
              </w:rPr>
              <w:t>Strategic management</w:t>
            </w:r>
          </w:p>
          <w:p w14:paraId="56402014" w14:textId="77777777" w:rsidR="008E61AC" w:rsidRPr="002615FE" w:rsidRDefault="008E61AC" w:rsidP="00C32252">
            <w:pPr>
              <w:spacing w:line="245" w:lineRule="auto"/>
              <w:ind w:right="100"/>
              <w:jc w:val="both"/>
              <w:rPr>
                <w:rFonts w:ascii="SassoonCRInfant" w:hAnsi="SassoonCRInfant"/>
                <w:sz w:val="22"/>
                <w:szCs w:val="22"/>
              </w:rPr>
            </w:pPr>
            <w:r w:rsidRPr="002615FE">
              <w:rPr>
                <w:rFonts w:ascii="SassoonCRInfant" w:hAnsi="SassoonCRInfant"/>
                <w:sz w:val="22"/>
                <w:szCs w:val="22"/>
              </w:rPr>
              <w:t>Safeguarding</w:t>
            </w:r>
          </w:p>
          <w:p w14:paraId="36B67579" w14:textId="4EC73B71" w:rsidR="002431A1" w:rsidRPr="002615FE" w:rsidRDefault="002431A1" w:rsidP="00C32252">
            <w:pPr>
              <w:spacing w:line="245" w:lineRule="auto"/>
              <w:ind w:right="100"/>
              <w:jc w:val="both"/>
              <w:rPr>
                <w:rFonts w:ascii="SassoonCRInfant" w:hAnsi="SassoonCRInfant"/>
                <w:sz w:val="22"/>
                <w:szCs w:val="22"/>
              </w:rPr>
            </w:pPr>
            <w:r w:rsidRPr="002615FE">
              <w:rPr>
                <w:rFonts w:ascii="SassoonCRInfant" w:hAnsi="SassoonCRInfant"/>
                <w:sz w:val="22"/>
                <w:szCs w:val="22"/>
              </w:rPr>
              <w:t>Coaching</w:t>
            </w:r>
            <w:r w:rsidR="0080673D">
              <w:rPr>
                <w:rFonts w:ascii="SassoonCRInfant" w:hAnsi="SassoonCRInfant"/>
                <w:sz w:val="22"/>
                <w:szCs w:val="22"/>
              </w:rPr>
              <w:t xml:space="preserve"> and Mentoring</w:t>
            </w:r>
          </w:p>
        </w:tc>
        <w:tc>
          <w:tcPr>
            <w:tcW w:w="5670" w:type="dxa"/>
          </w:tcPr>
          <w:p w14:paraId="36EB1A95" w14:textId="77777777" w:rsidR="008E61AC" w:rsidRPr="002615FE" w:rsidRDefault="008E61AC" w:rsidP="00C32252">
            <w:pPr>
              <w:spacing w:line="245" w:lineRule="auto"/>
              <w:ind w:right="100"/>
              <w:jc w:val="both"/>
              <w:rPr>
                <w:rFonts w:ascii="SassoonCRInfant" w:hAnsi="SassoonCRInfant"/>
                <w:sz w:val="22"/>
                <w:szCs w:val="22"/>
              </w:rPr>
            </w:pPr>
            <w:r w:rsidRPr="002615FE">
              <w:rPr>
                <w:rFonts w:ascii="SassoonCRInfant" w:hAnsi="SassoonCRInfant"/>
                <w:sz w:val="22"/>
                <w:szCs w:val="22"/>
              </w:rPr>
              <w:t>NPQSL</w:t>
            </w:r>
          </w:p>
          <w:p w14:paraId="7EED069C" w14:textId="77777777" w:rsidR="008E61AC" w:rsidRPr="002615FE" w:rsidRDefault="008E61AC" w:rsidP="008E61AC">
            <w:pPr>
              <w:spacing w:line="245" w:lineRule="auto"/>
              <w:ind w:right="100"/>
              <w:rPr>
                <w:rFonts w:ascii="SassoonCRInfant" w:hAnsi="SassoonCRInfant"/>
                <w:sz w:val="22"/>
                <w:szCs w:val="22"/>
              </w:rPr>
            </w:pPr>
            <w:r w:rsidRPr="002615FE">
              <w:rPr>
                <w:rFonts w:ascii="SassoonCRInfant" w:hAnsi="SassoonCRInfant"/>
                <w:sz w:val="22"/>
                <w:szCs w:val="22"/>
              </w:rPr>
              <w:t>Advanced safeguarding certificate</w:t>
            </w:r>
          </w:p>
          <w:p w14:paraId="10C57515" w14:textId="2D371E45" w:rsidR="002F1DE0" w:rsidRPr="002615FE" w:rsidRDefault="002F1DE0" w:rsidP="008E61AC">
            <w:pPr>
              <w:spacing w:line="245" w:lineRule="auto"/>
              <w:ind w:right="100"/>
              <w:rPr>
                <w:rFonts w:ascii="SassoonCRInfant" w:hAnsi="SassoonCRInfant"/>
                <w:sz w:val="22"/>
                <w:szCs w:val="22"/>
              </w:rPr>
            </w:pPr>
            <w:r w:rsidRPr="002615FE">
              <w:rPr>
                <w:rFonts w:ascii="SassoonCRInfant" w:hAnsi="SassoonCRInfant"/>
                <w:sz w:val="22"/>
                <w:szCs w:val="22"/>
              </w:rPr>
              <w:t xml:space="preserve">Training in </w:t>
            </w:r>
            <w:r w:rsidR="00DE780A">
              <w:rPr>
                <w:rFonts w:ascii="SassoonCRInfant" w:hAnsi="SassoonCRInfant"/>
                <w:sz w:val="22"/>
                <w:szCs w:val="22"/>
              </w:rPr>
              <w:t>CPI</w:t>
            </w:r>
            <w:r w:rsidR="00F51BF9">
              <w:rPr>
                <w:rFonts w:ascii="SassoonCRInfant" w:hAnsi="SassoonCRInfant"/>
                <w:sz w:val="22"/>
                <w:szCs w:val="22"/>
              </w:rPr>
              <w:t xml:space="preserve"> -SI</w:t>
            </w:r>
            <w:r w:rsidR="00382A45" w:rsidRPr="002615FE">
              <w:rPr>
                <w:rFonts w:ascii="SassoonCRInfant" w:hAnsi="SassoonCRInfant"/>
                <w:sz w:val="22"/>
                <w:szCs w:val="22"/>
              </w:rPr>
              <w:t xml:space="preserve"> (</w:t>
            </w:r>
            <w:r w:rsidR="009D5781" w:rsidRPr="009D5781">
              <w:rPr>
                <w:rFonts w:ascii="SassoonCRInfant" w:hAnsi="SassoonCRInfant"/>
                <w:sz w:val="22"/>
                <w:szCs w:val="22"/>
              </w:rPr>
              <w:t>Crisis Prevention Institute – Safety Intervention</w:t>
            </w:r>
            <w:r w:rsidR="00382A45" w:rsidRPr="009D5781">
              <w:rPr>
                <w:rFonts w:ascii="SassoonCRInfant" w:hAnsi="SassoonCRInfant"/>
                <w:sz w:val="22"/>
                <w:szCs w:val="22"/>
              </w:rPr>
              <w:t>)</w:t>
            </w:r>
          </w:p>
        </w:tc>
      </w:tr>
      <w:tr w:rsidR="00F51BF9" w:rsidRPr="002615FE" w14:paraId="69524FA5" w14:textId="77777777" w:rsidTr="00D740AB">
        <w:tc>
          <w:tcPr>
            <w:tcW w:w="1576" w:type="dxa"/>
          </w:tcPr>
          <w:p w14:paraId="7259E230" w14:textId="03A8F335" w:rsidR="00F51BF9" w:rsidRPr="002615FE" w:rsidRDefault="00F51BF9" w:rsidP="00C32252">
            <w:pPr>
              <w:spacing w:line="245" w:lineRule="auto"/>
              <w:ind w:right="100"/>
              <w:jc w:val="both"/>
              <w:rPr>
                <w:rFonts w:ascii="SassoonCRInfant" w:hAnsi="SassoonCRInfant"/>
                <w:sz w:val="22"/>
                <w:szCs w:val="22"/>
              </w:rPr>
            </w:pPr>
            <w:r>
              <w:rPr>
                <w:rFonts w:ascii="SassoonCRInfant" w:hAnsi="SassoonCRInfant"/>
                <w:sz w:val="22"/>
                <w:szCs w:val="22"/>
              </w:rPr>
              <w:t>R. Foley</w:t>
            </w:r>
          </w:p>
        </w:tc>
        <w:tc>
          <w:tcPr>
            <w:tcW w:w="2694" w:type="dxa"/>
          </w:tcPr>
          <w:p w14:paraId="145058A2" w14:textId="77777777" w:rsidR="00F51BF9" w:rsidRDefault="000506B2" w:rsidP="00C32252">
            <w:pPr>
              <w:spacing w:line="245" w:lineRule="auto"/>
              <w:ind w:right="100"/>
              <w:jc w:val="both"/>
              <w:rPr>
                <w:rFonts w:ascii="SassoonCRInfant" w:hAnsi="SassoonCRInfant"/>
                <w:sz w:val="22"/>
                <w:szCs w:val="22"/>
              </w:rPr>
            </w:pPr>
            <w:r>
              <w:rPr>
                <w:rFonts w:ascii="SassoonCRInfant" w:hAnsi="SassoonCRInfant"/>
                <w:sz w:val="22"/>
                <w:szCs w:val="22"/>
              </w:rPr>
              <w:t>Leadership</w:t>
            </w:r>
          </w:p>
          <w:p w14:paraId="7F92E2A5" w14:textId="77777777" w:rsidR="000506B2" w:rsidRDefault="000506B2" w:rsidP="00C32252">
            <w:pPr>
              <w:spacing w:line="245" w:lineRule="auto"/>
              <w:ind w:right="100"/>
              <w:jc w:val="both"/>
              <w:rPr>
                <w:rFonts w:ascii="SassoonCRInfant" w:hAnsi="SassoonCRInfant"/>
                <w:sz w:val="22"/>
                <w:szCs w:val="22"/>
              </w:rPr>
            </w:pPr>
            <w:r>
              <w:rPr>
                <w:rFonts w:ascii="SassoonCRInfant" w:hAnsi="SassoonCRInfant"/>
                <w:sz w:val="22"/>
                <w:szCs w:val="22"/>
              </w:rPr>
              <w:t>Strategic management</w:t>
            </w:r>
          </w:p>
          <w:p w14:paraId="7D47498A" w14:textId="4EEB22ED" w:rsidR="00934951" w:rsidRPr="002615FE" w:rsidRDefault="000506B2" w:rsidP="00C32252">
            <w:pPr>
              <w:spacing w:line="245" w:lineRule="auto"/>
              <w:ind w:right="100"/>
              <w:jc w:val="both"/>
              <w:rPr>
                <w:rFonts w:ascii="SassoonCRInfant" w:hAnsi="SassoonCRInfant"/>
                <w:sz w:val="22"/>
                <w:szCs w:val="22"/>
              </w:rPr>
            </w:pPr>
            <w:r>
              <w:rPr>
                <w:rFonts w:ascii="SassoonCRInfant" w:hAnsi="SassoonCRInfant"/>
                <w:sz w:val="22"/>
                <w:szCs w:val="22"/>
              </w:rPr>
              <w:t>Assessment</w:t>
            </w:r>
          </w:p>
        </w:tc>
        <w:tc>
          <w:tcPr>
            <w:tcW w:w="5670" w:type="dxa"/>
          </w:tcPr>
          <w:p w14:paraId="420A3617" w14:textId="75E6AF79" w:rsidR="0080673D" w:rsidRDefault="0080673D" w:rsidP="00B03EE5">
            <w:pPr>
              <w:spacing w:line="245" w:lineRule="auto"/>
              <w:ind w:right="100"/>
              <w:rPr>
                <w:rFonts w:ascii="SassoonCRInfant" w:hAnsi="SassoonCRInfant"/>
                <w:sz w:val="22"/>
                <w:szCs w:val="22"/>
              </w:rPr>
            </w:pPr>
            <w:r w:rsidRPr="002615FE">
              <w:rPr>
                <w:rFonts w:ascii="SassoonCRInfant" w:hAnsi="SassoonCRInfant"/>
                <w:sz w:val="22"/>
                <w:szCs w:val="22"/>
              </w:rPr>
              <w:t>Advanced safeguarding certificate</w:t>
            </w:r>
          </w:p>
          <w:p w14:paraId="32DD27F2" w14:textId="7AF0DA65" w:rsidR="00F51BF9" w:rsidRPr="002615FE" w:rsidRDefault="00B03EE5" w:rsidP="00A75424">
            <w:pPr>
              <w:spacing w:line="245" w:lineRule="auto"/>
              <w:ind w:right="100"/>
              <w:rPr>
                <w:rFonts w:ascii="SassoonCRInfant" w:hAnsi="SassoonCRInfant"/>
                <w:sz w:val="22"/>
                <w:szCs w:val="22"/>
              </w:rPr>
            </w:pPr>
            <w:r w:rsidRPr="002615FE">
              <w:rPr>
                <w:rFonts w:ascii="SassoonCRInfant" w:hAnsi="SassoonCRInfant"/>
                <w:sz w:val="22"/>
                <w:szCs w:val="22"/>
              </w:rPr>
              <w:t xml:space="preserve">Training in </w:t>
            </w:r>
            <w:r>
              <w:rPr>
                <w:rFonts w:ascii="SassoonCRInfant" w:hAnsi="SassoonCRInfant"/>
                <w:sz w:val="22"/>
                <w:szCs w:val="22"/>
              </w:rPr>
              <w:t>CPI -SI</w:t>
            </w:r>
            <w:r w:rsidRPr="002615FE">
              <w:rPr>
                <w:rFonts w:ascii="SassoonCRInfant" w:hAnsi="SassoonCRInfant"/>
                <w:sz w:val="22"/>
                <w:szCs w:val="22"/>
              </w:rPr>
              <w:t xml:space="preserve"> (</w:t>
            </w:r>
            <w:r w:rsidRPr="009D5781">
              <w:rPr>
                <w:rFonts w:ascii="SassoonCRInfant" w:hAnsi="SassoonCRInfant"/>
                <w:sz w:val="22"/>
                <w:szCs w:val="22"/>
              </w:rPr>
              <w:t>Crisis Prevention Institute – Safety Intervention)</w:t>
            </w:r>
          </w:p>
        </w:tc>
      </w:tr>
      <w:tr w:rsidR="0030790A" w:rsidRPr="002615FE" w14:paraId="6CCB7ED0" w14:textId="77777777" w:rsidTr="00D740AB">
        <w:tc>
          <w:tcPr>
            <w:tcW w:w="1576" w:type="dxa"/>
          </w:tcPr>
          <w:p w14:paraId="07E58A50" w14:textId="0A3F1380" w:rsidR="008E61AC" w:rsidRPr="002615FE" w:rsidRDefault="00AA5D01" w:rsidP="00C32252">
            <w:pPr>
              <w:spacing w:line="245" w:lineRule="auto"/>
              <w:ind w:right="100"/>
              <w:jc w:val="both"/>
              <w:rPr>
                <w:rFonts w:ascii="SassoonCRInfant" w:hAnsi="SassoonCRInfant"/>
                <w:sz w:val="22"/>
                <w:szCs w:val="22"/>
              </w:rPr>
            </w:pPr>
            <w:r w:rsidRPr="002615FE">
              <w:rPr>
                <w:rFonts w:ascii="SassoonCRInfant" w:hAnsi="SassoonCRInfant"/>
                <w:sz w:val="22"/>
                <w:szCs w:val="22"/>
              </w:rPr>
              <w:t>S Fletcher</w:t>
            </w:r>
          </w:p>
        </w:tc>
        <w:tc>
          <w:tcPr>
            <w:tcW w:w="2694" w:type="dxa"/>
          </w:tcPr>
          <w:p w14:paraId="0E50D89A" w14:textId="1539F95B" w:rsidR="008E61AC" w:rsidRPr="002615FE" w:rsidRDefault="00AA5D01" w:rsidP="008E61AC">
            <w:pPr>
              <w:spacing w:line="245" w:lineRule="auto"/>
              <w:ind w:right="100"/>
              <w:jc w:val="both"/>
              <w:rPr>
                <w:rFonts w:ascii="SassoonCRInfant" w:hAnsi="SassoonCRInfant"/>
                <w:sz w:val="22"/>
                <w:szCs w:val="22"/>
              </w:rPr>
            </w:pPr>
            <w:r w:rsidRPr="002615FE">
              <w:rPr>
                <w:rFonts w:ascii="SassoonCRInfant" w:hAnsi="SassoonCRInfant"/>
                <w:sz w:val="22"/>
                <w:szCs w:val="22"/>
              </w:rPr>
              <w:t xml:space="preserve">Middle </w:t>
            </w:r>
            <w:r w:rsidR="008E61AC" w:rsidRPr="002615FE">
              <w:rPr>
                <w:rFonts w:ascii="SassoonCRInfant" w:hAnsi="SassoonCRInfant"/>
                <w:sz w:val="22"/>
                <w:szCs w:val="22"/>
              </w:rPr>
              <w:t>Leadership</w:t>
            </w:r>
          </w:p>
          <w:p w14:paraId="58047F44" w14:textId="77777777" w:rsidR="002431A1" w:rsidRDefault="0031602A" w:rsidP="00C32252">
            <w:pPr>
              <w:spacing w:line="245" w:lineRule="auto"/>
              <w:ind w:right="100"/>
              <w:jc w:val="both"/>
              <w:rPr>
                <w:rFonts w:ascii="SassoonCRInfant" w:hAnsi="SassoonCRInfant"/>
                <w:sz w:val="22"/>
                <w:szCs w:val="22"/>
              </w:rPr>
            </w:pPr>
            <w:r w:rsidRPr="002615FE">
              <w:rPr>
                <w:rFonts w:ascii="SassoonCRInfant" w:hAnsi="SassoonCRInfant"/>
                <w:sz w:val="22"/>
                <w:szCs w:val="22"/>
              </w:rPr>
              <w:t>SENDCo</w:t>
            </w:r>
            <w:r w:rsidR="00B465A0" w:rsidRPr="002615FE">
              <w:rPr>
                <w:rFonts w:ascii="SassoonCRInfant" w:hAnsi="SassoonCRInfant"/>
                <w:sz w:val="22"/>
                <w:szCs w:val="22"/>
              </w:rPr>
              <w:br/>
              <w:t>Behaviour</w:t>
            </w:r>
            <w:r w:rsidR="002431A1" w:rsidRPr="002615FE">
              <w:rPr>
                <w:rFonts w:ascii="SassoonCRInfant" w:hAnsi="SassoonCRInfant"/>
                <w:sz w:val="22"/>
                <w:szCs w:val="22"/>
              </w:rPr>
              <w:t xml:space="preserve"> </w:t>
            </w:r>
          </w:p>
          <w:p w14:paraId="0BF7C6B5" w14:textId="594D981D" w:rsidR="000B343F" w:rsidRPr="002615FE" w:rsidRDefault="000B343F" w:rsidP="00C32252">
            <w:pPr>
              <w:spacing w:line="245" w:lineRule="auto"/>
              <w:ind w:right="100"/>
              <w:jc w:val="both"/>
              <w:rPr>
                <w:rFonts w:ascii="SassoonCRInfant" w:hAnsi="SassoonCRInfant"/>
                <w:sz w:val="22"/>
                <w:szCs w:val="22"/>
              </w:rPr>
            </w:pPr>
            <w:r>
              <w:rPr>
                <w:rFonts w:ascii="SassoonCRInfant" w:hAnsi="SassoonCRInfant"/>
                <w:sz w:val="22"/>
                <w:szCs w:val="22"/>
              </w:rPr>
              <w:t>Inclusion</w:t>
            </w:r>
          </w:p>
        </w:tc>
        <w:tc>
          <w:tcPr>
            <w:tcW w:w="5670" w:type="dxa"/>
          </w:tcPr>
          <w:p w14:paraId="58C14B5D" w14:textId="77777777" w:rsidR="0080673D" w:rsidRPr="009D5781" w:rsidRDefault="0080673D" w:rsidP="0080673D">
            <w:pPr>
              <w:spacing w:line="245" w:lineRule="auto"/>
              <w:ind w:right="100"/>
              <w:rPr>
                <w:rFonts w:ascii="SassoonCRInfant" w:hAnsi="SassoonCRInfant"/>
                <w:sz w:val="22"/>
                <w:szCs w:val="22"/>
              </w:rPr>
            </w:pPr>
            <w:r w:rsidRPr="002615FE">
              <w:rPr>
                <w:rFonts w:ascii="SassoonCRInfant" w:hAnsi="SassoonCRInfant"/>
                <w:sz w:val="22"/>
                <w:szCs w:val="22"/>
              </w:rPr>
              <w:t xml:space="preserve">Training in </w:t>
            </w:r>
            <w:r>
              <w:rPr>
                <w:rFonts w:ascii="SassoonCRInfant" w:hAnsi="SassoonCRInfant"/>
                <w:sz w:val="22"/>
                <w:szCs w:val="22"/>
              </w:rPr>
              <w:t>CPI -SI</w:t>
            </w:r>
            <w:r w:rsidRPr="002615FE">
              <w:rPr>
                <w:rFonts w:ascii="SassoonCRInfant" w:hAnsi="SassoonCRInfant"/>
                <w:sz w:val="22"/>
                <w:szCs w:val="22"/>
              </w:rPr>
              <w:t xml:space="preserve"> (</w:t>
            </w:r>
            <w:r w:rsidRPr="009D5781">
              <w:rPr>
                <w:rFonts w:ascii="SassoonCRInfant" w:hAnsi="SassoonCRInfant"/>
                <w:sz w:val="22"/>
                <w:szCs w:val="22"/>
              </w:rPr>
              <w:t>Crisis Prevention Institute – Safety Intervention)</w:t>
            </w:r>
          </w:p>
          <w:p w14:paraId="3B8EB53B" w14:textId="02973B72" w:rsidR="002F1DE0" w:rsidRPr="002615FE" w:rsidRDefault="002F1DE0" w:rsidP="0030790A">
            <w:pPr>
              <w:spacing w:line="245" w:lineRule="auto"/>
              <w:ind w:right="100"/>
              <w:rPr>
                <w:rFonts w:ascii="SassoonCRInfant" w:hAnsi="SassoonCRInfant"/>
                <w:sz w:val="22"/>
                <w:szCs w:val="22"/>
              </w:rPr>
            </w:pPr>
          </w:p>
        </w:tc>
      </w:tr>
    </w:tbl>
    <w:p w14:paraId="5D08527F" w14:textId="1B4B2120" w:rsidR="00C32252" w:rsidRPr="002615FE" w:rsidRDefault="00C32252" w:rsidP="00C32252">
      <w:pPr>
        <w:spacing w:line="186" w:lineRule="exact"/>
        <w:rPr>
          <w:rFonts w:ascii="SassoonCRInfant" w:eastAsia="Times New Roman" w:hAnsi="SassoonCRInfant"/>
          <w:sz w:val="22"/>
          <w:szCs w:val="22"/>
        </w:rPr>
      </w:pPr>
    </w:p>
    <w:p w14:paraId="2351AC21" w14:textId="77777777" w:rsidR="00C32252" w:rsidRPr="002615FE" w:rsidRDefault="00C32252" w:rsidP="00C32252">
      <w:pPr>
        <w:spacing w:line="0" w:lineRule="atLeast"/>
        <w:ind w:left="120"/>
        <w:rPr>
          <w:rFonts w:ascii="SassoonCRInfant" w:hAnsi="SassoonCRInfant"/>
          <w:b/>
          <w:color w:val="0070C0"/>
          <w:sz w:val="22"/>
          <w:szCs w:val="22"/>
        </w:rPr>
      </w:pPr>
      <w:r w:rsidRPr="002615FE">
        <w:rPr>
          <w:rFonts w:ascii="SassoonCRInfant" w:hAnsi="SassoonCRInfant"/>
          <w:b/>
          <w:color w:val="0070C0"/>
          <w:sz w:val="22"/>
          <w:szCs w:val="22"/>
        </w:rPr>
        <w:t>School Partnerships and Transitions</w:t>
      </w:r>
    </w:p>
    <w:p w14:paraId="0F45273D" w14:textId="2C1D40DE" w:rsidR="00C32252" w:rsidRPr="002615FE" w:rsidRDefault="00C32252" w:rsidP="00C32252">
      <w:pPr>
        <w:spacing w:line="227" w:lineRule="exact"/>
        <w:rPr>
          <w:rFonts w:ascii="SassoonCRInfant" w:eastAsia="Times New Roman" w:hAnsi="SassoonCRInfant"/>
          <w:sz w:val="22"/>
          <w:szCs w:val="22"/>
        </w:rPr>
      </w:pPr>
    </w:p>
    <w:p w14:paraId="6AFEF9F1" w14:textId="4FEB4BFA" w:rsidR="00C32252" w:rsidRPr="002615FE" w:rsidRDefault="00FD057E" w:rsidP="00C32252">
      <w:pPr>
        <w:spacing w:line="251" w:lineRule="auto"/>
        <w:ind w:left="120" w:right="320"/>
        <w:rPr>
          <w:rFonts w:ascii="SassoonCRInfant" w:hAnsi="SassoonCRInfant"/>
          <w:sz w:val="22"/>
          <w:szCs w:val="22"/>
        </w:rPr>
      </w:pPr>
      <w:r w:rsidRPr="002615FE">
        <w:rPr>
          <w:rFonts w:ascii="SassoonCRInfant" w:hAnsi="SassoonCRInfant"/>
          <w:sz w:val="22"/>
          <w:szCs w:val="22"/>
        </w:rPr>
        <w:t xml:space="preserve">Each year, we support </w:t>
      </w:r>
      <w:r w:rsidR="00C32252" w:rsidRPr="002615FE">
        <w:rPr>
          <w:rFonts w:ascii="SassoonCRInfant" w:hAnsi="SassoonCRInfant"/>
          <w:sz w:val="22"/>
          <w:szCs w:val="22"/>
        </w:rPr>
        <w:t>a number of children and young people transition to the next phase in education –</w:t>
      </w:r>
      <w:r w:rsidR="00B2105E">
        <w:rPr>
          <w:rFonts w:ascii="SassoonCRInfant" w:hAnsi="SassoonCRInfant"/>
          <w:sz w:val="22"/>
          <w:szCs w:val="22"/>
        </w:rPr>
        <w:t xml:space="preserve"> Secondary</w:t>
      </w:r>
      <w:r w:rsidR="00C32252" w:rsidRPr="002615FE">
        <w:rPr>
          <w:rFonts w:ascii="SassoonCRInfant" w:hAnsi="SassoonCRInfant"/>
          <w:sz w:val="22"/>
          <w:szCs w:val="22"/>
        </w:rPr>
        <w:t xml:space="preserve"> school.</w:t>
      </w:r>
    </w:p>
    <w:p w14:paraId="52C787E3" w14:textId="77777777" w:rsidR="00C32252" w:rsidRPr="002615FE" w:rsidRDefault="00C32252" w:rsidP="00C32252">
      <w:pPr>
        <w:spacing w:line="165" w:lineRule="exact"/>
        <w:rPr>
          <w:rFonts w:ascii="SassoonCRInfant" w:eastAsia="Times New Roman" w:hAnsi="SassoonCRInfant"/>
          <w:sz w:val="22"/>
          <w:szCs w:val="22"/>
        </w:rPr>
      </w:pPr>
    </w:p>
    <w:p w14:paraId="4BB4FAB0" w14:textId="0B907D50" w:rsidR="00C32252" w:rsidRPr="002615FE" w:rsidRDefault="00C32252" w:rsidP="00C32252">
      <w:pPr>
        <w:spacing w:line="255" w:lineRule="auto"/>
        <w:ind w:left="120" w:right="280"/>
        <w:rPr>
          <w:rFonts w:ascii="SassoonCRInfant" w:hAnsi="SassoonCRInfant"/>
          <w:sz w:val="22"/>
          <w:szCs w:val="22"/>
        </w:rPr>
      </w:pPr>
      <w:r w:rsidRPr="002615FE">
        <w:rPr>
          <w:rFonts w:ascii="SassoonCRInfant" w:hAnsi="SassoonCRInfant"/>
          <w:sz w:val="22"/>
          <w:szCs w:val="22"/>
        </w:rPr>
        <w:t>Our approach involve</w:t>
      </w:r>
      <w:r w:rsidR="00DA60B6" w:rsidRPr="002615FE">
        <w:rPr>
          <w:rFonts w:ascii="SassoonCRInfant" w:hAnsi="SassoonCRInfant"/>
          <w:sz w:val="22"/>
          <w:szCs w:val="22"/>
        </w:rPr>
        <w:t>s</w:t>
      </w:r>
      <w:r w:rsidR="00FD057E" w:rsidRPr="002615FE">
        <w:rPr>
          <w:rFonts w:ascii="SassoonCRInfant" w:hAnsi="SassoonCRInfant"/>
          <w:sz w:val="22"/>
          <w:szCs w:val="22"/>
        </w:rPr>
        <w:t>: Transition meeting with SENDCo</w:t>
      </w:r>
      <w:r w:rsidRPr="002615FE">
        <w:rPr>
          <w:rFonts w:ascii="SassoonCRInfant" w:hAnsi="SassoonCRInfant"/>
          <w:sz w:val="22"/>
          <w:szCs w:val="22"/>
        </w:rPr>
        <w:t xml:space="preserve"> from </w:t>
      </w:r>
      <w:r w:rsidR="002A61EB" w:rsidRPr="002615FE">
        <w:rPr>
          <w:rFonts w:ascii="SassoonCRInfant" w:hAnsi="SassoonCRInfant"/>
          <w:sz w:val="22"/>
          <w:szCs w:val="22"/>
        </w:rPr>
        <w:t>King George V</w:t>
      </w:r>
      <w:r w:rsidRPr="002615FE">
        <w:rPr>
          <w:rFonts w:ascii="SassoonCRInfant" w:hAnsi="SassoonCRInfant"/>
          <w:sz w:val="22"/>
          <w:szCs w:val="22"/>
        </w:rPr>
        <w:t xml:space="preserve"> and the future school, parents and any other agencies involved with the child.</w:t>
      </w:r>
    </w:p>
    <w:p w14:paraId="79020900" w14:textId="77777777" w:rsidR="00C32252" w:rsidRPr="002615FE" w:rsidRDefault="00C32252" w:rsidP="00C32252">
      <w:pPr>
        <w:spacing w:line="166" w:lineRule="exact"/>
        <w:rPr>
          <w:rFonts w:ascii="SassoonCRInfant" w:eastAsia="Times New Roman" w:hAnsi="SassoonCRInfant"/>
          <w:sz w:val="22"/>
          <w:szCs w:val="22"/>
        </w:rPr>
      </w:pPr>
    </w:p>
    <w:p w14:paraId="5E2047C0" w14:textId="6F14A342" w:rsidR="00C32252" w:rsidRPr="002615FE" w:rsidRDefault="00C32252" w:rsidP="00C32252">
      <w:pPr>
        <w:spacing w:line="247" w:lineRule="auto"/>
        <w:ind w:left="120" w:right="340"/>
        <w:rPr>
          <w:rFonts w:ascii="SassoonCRInfant" w:hAnsi="SassoonCRInfant"/>
          <w:sz w:val="22"/>
          <w:szCs w:val="22"/>
        </w:rPr>
      </w:pPr>
      <w:r w:rsidRPr="002615FE">
        <w:rPr>
          <w:rFonts w:ascii="SassoonCRInfant" w:hAnsi="SassoonCRInfant"/>
          <w:sz w:val="22"/>
          <w:szCs w:val="22"/>
        </w:rPr>
        <w:t>Targets, f</w:t>
      </w:r>
      <w:r w:rsidR="00DA60B6" w:rsidRPr="002615FE">
        <w:rPr>
          <w:rFonts w:ascii="SassoonCRInfant" w:hAnsi="SassoonCRInfant"/>
          <w:sz w:val="22"/>
          <w:szCs w:val="22"/>
        </w:rPr>
        <w:t>rom the transition meeting, are</w:t>
      </w:r>
      <w:r w:rsidRPr="002615FE">
        <w:rPr>
          <w:rFonts w:ascii="SassoonCRInfant" w:hAnsi="SassoonCRInfant"/>
          <w:sz w:val="22"/>
          <w:szCs w:val="22"/>
        </w:rPr>
        <w:t xml:space="preserve"> acted upon immediately to ensure a s</w:t>
      </w:r>
      <w:r w:rsidR="00DA60B6" w:rsidRPr="002615FE">
        <w:rPr>
          <w:rFonts w:ascii="SassoonCRInfant" w:hAnsi="SassoonCRInfant"/>
          <w:sz w:val="22"/>
          <w:szCs w:val="22"/>
        </w:rPr>
        <w:t>mooth transition. These include</w:t>
      </w:r>
      <w:r w:rsidRPr="002615FE">
        <w:rPr>
          <w:rFonts w:ascii="SassoonCRInfant" w:hAnsi="SassoonCRInfant"/>
          <w:sz w:val="22"/>
          <w:szCs w:val="22"/>
        </w:rPr>
        <w:t xml:space="preserve"> extra visits, </w:t>
      </w:r>
      <w:r w:rsidR="009A02C2" w:rsidRPr="002615FE">
        <w:rPr>
          <w:rFonts w:ascii="SassoonCRInfant" w:hAnsi="SassoonCRInfant"/>
          <w:sz w:val="22"/>
          <w:szCs w:val="22"/>
        </w:rPr>
        <w:t>role-play</w:t>
      </w:r>
      <w:r w:rsidRPr="002615FE">
        <w:rPr>
          <w:rFonts w:ascii="SassoonCRInfant" w:hAnsi="SassoonCRInfant"/>
          <w:sz w:val="22"/>
          <w:szCs w:val="22"/>
        </w:rPr>
        <w:t xml:space="preserve"> activities,</w:t>
      </w:r>
      <w:r w:rsidR="00E15F71" w:rsidRPr="002615FE">
        <w:rPr>
          <w:rFonts w:ascii="SassoonCRInfant" w:hAnsi="SassoonCRInfant"/>
          <w:sz w:val="22"/>
          <w:szCs w:val="22"/>
        </w:rPr>
        <w:t xml:space="preserve"> social stories,</w:t>
      </w:r>
      <w:r w:rsidRPr="002615FE">
        <w:rPr>
          <w:rFonts w:ascii="SassoonCRInfant" w:hAnsi="SassoonCRInfant"/>
          <w:sz w:val="22"/>
          <w:szCs w:val="22"/>
        </w:rPr>
        <w:t xml:space="preserve"> looking at timetables and life skills </w:t>
      </w:r>
      <w:proofErr w:type="spellStart"/>
      <w:r w:rsidRPr="002615FE">
        <w:rPr>
          <w:rFonts w:ascii="SassoonCRInfant" w:hAnsi="SassoonCRInfant"/>
          <w:sz w:val="22"/>
          <w:szCs w:val="22"/>
        </w:rPr>
        <w:t>eg</w:t>
      </w:r>
      <w:proofErr w:type="spellEnd"/>
      <w:r w:rsidRPr="002615FE">
        <w:rPr>
          <w:rFonts w:ascii="SassoonCRInfant" w:hAnsi="SassoonCRInfant"/>
          <w:sz w:val="22"/>
          <w:szCs w:val="22"/>
        </w:rPr>
        <w:t xml:space="preserve"> bus fa</w:t>
      </w:r>
      <w:r w:rsidR="00E15F71" w:rsidRPr="002615FE">
        <w:rPr>
          <w:rFonts w:ascii="SassoonCRInfant" w:hAnsi="SassoonCRInfant"/>
          <w:sz w:val="22"/>
          <w:szCs w:val="22"/>
        </w:rPr>
        <w:t>re</w:t>
      </w:r>
      <w:r w:rsidRPr="002615FE">
        <w:rPr>
          <w:rFonts w:ascii="SassoonCRInfant" w:hAnsi="SassoonCRInfant"/>
          <w:sz w:val="22"/>
          <w:szCs w:val="22"/>
        </w:rPr>
        <w:t xml:space="preserve"> and time.</w:t>
      </w:r>
    </w:p>
    <w:p w14:paraId="176D693E" w14:textId="77777777" w:rsidR="00C32252" w:rsidRPr="002615FE" w:rsidRDefault="00C32252" w:rsidP="00C32252">
      <w:pPr>
        <w:spacing w:line="176" w:lineRule="exact"/>
        <w:rPr>
          <w:rFonts w:ascii="SassoonCRInfant" w:eastAsia="Times New Roman" w:hAnsi="SassoonCRInfant"/>
          <w:sz w:val="22"/>
          <w:szCs w:val="22"/>
        </w:rPr>
      </w:pPr>
    </w:p>
    <w:p w14:paraId="79ADA4E5" w14:textId="04273711" w:rsidR="00C32252" w:rsidRPr="002615FE" w:rsidRDefault="00C32252" w:rsidP="009A02C2">
      <w:pPr>
        <w:spacing w:line="0" w:lineRule="atLeast"/>
        <w:ind w:left="120"/>
        <w:rPr>
          <w:rFonts w:ascii="SassoonCRInfant" w:hAnsi="SassoonCRInfant"/>
          <w:sz w:val="22"/>
          <w:szCs w:val="22"/>
        </w:rPr>
      </w:pPr>
      <w:r w:rsidRPr="002615FE">
        <w:rPr>
          <w:rFonts w:ascii="SassoonCRInfant" w:hAnsi="SassoonCRInfant"/>
          <w:sz w:val="22"/>
          <w:szCs w:val="22"/>
        </w:rPr>
        <w:t xml:space="preserve">The </w:t>
      </w:r>
      <w:r w:rsidR="00FD057E" w:rsidRPr="002615FE">
        <w:rPr>
          <w:rFonts w:ascii="SassoonCRInfant" w:hAnsi="SassoonCRInfant"/>
          <w:sz w:val="22"/>
          <w:szCs w:val="22"/>
        </w:rPr>
        <w:t>Head Teacher along with the SENDCo</w:t>
      </w:r>
      <w:r w:rsidRPr="002615FE">
        <w:rPr>
          <w:rFonts w:ascii="SassoonCRInfant" w:hAnsi="SassoonCRInfant"/>
          <w:sz w:val="22"/>
          <w:szCs w:val="22"/>
        </w:rPr>
        <w:t>, ensure the needs of any</w:t>
      </w:r>
      <w:r w:rsidR="009A02C2" w:rsidRPr="002615FE">
        <w:rPr>
          <w:rFonts w:ascii="SassoonCRInfant" w:hAnsi="SassoonCRInfant"/>
          <w:sz w:val="22"/>
          <w:szCs w:val="22"/>
        </w:rPr>
        <w:t xml:space="preserve"> </w:t>
      </w:r>
      <w:r w:rsidRPr="002615FE">
        <w:rPr>
          <w:rFonts w:ascii="SassoonCRInfant" w:hAnsi="SassoonCRInfant"/>
          <w:sz w:val="22"/>
          <w:szCs w:val="22"/>
        </w:rPr>
        <w:t>‘Looked After Children’ are fully supported, where needed.</w:t>
      </w:r>
    </w:p>
    <w:p w14:paraId="1EE00F36" w14:textId="72C52675" w:rsidR="00CF0259" w:rsidRPr="002615FE" w:rsidRDefault="00CF0259" w:rsidP="00B465A0">
      <w:pPr>
        <w:spacing w:line="0" w:lineRule="atLeast"/>
        <w:rPr>
          <w:rFonts w:ascii="SassoonCRInfant" w:hAnsi="SassoonCRInfant"/>
          <w:b/>
          <w:sz w:val="22"/>
          <w:szCs w:val="22"/>
        </w:rPr>
      </w:pPr>
    </w:p>
    <w:p w14:paraId="2B7AC612" w14:textId="77777777" w:rsidR="00C32252" w:rsidRPr="002615FE" w:rsidRDefault="00C32252" w:rsidP="00CF0259">
      <w:pPr>
        <w:spacing w:line="0" w:lineRule="atLeast"/>
        <w:rPr>
          <w:rFonts w:ascii="SassoonCRInfant" w:hAnsi="SassoonCRInfant"/>
          <w:b/>
          <w:color w:val="0070C0"/>
          <w:sz w:val="22"/>
          <w:szCs w:val="22"/>
        </w:rPr>
      </w:pPr>
      <w:r w:rsidRPr="002615FE">
        <w:rPr>
          <w:rFonts w:ascii="SassoonCRInfant" w:hAnsi="SassoonCRInfant"/>
          <w:b/>
          <w:color w:val="0070C0"/>
          <w:sz w:val="22"/>
          <w:szCs w:val="22"/>
        </w:rPr>
        <w:t>Complaints</w:t>
      </w:r>
    </w:p>
    <w:p w14:paraId="200D5D3C" w14:textId="6F783CE6" w:rsidR="00C32252" w:rsidRPr="002615FE" w:rsidRDefault="00C32252" w:rsidP="00C32252">
      <w:pPr>
        <w:spacing w:line="214" w:lineRule="exact"/>
        <w:rPr>
          <w:rFonts w:ascii="SassoonCRInfant" w:eastAsia="Times New Roman" w:hAnsi="SassoonCRInfant"/>
          <w:sz w:val="22"/>
          <w:szCs w:val="22"/>
        </w:rPr>
      </w:pPr>
    </w:p>
    <w:p w14:paraId="2C35447F" w14:textId="654091FE" w:rsidR="00CA4970" w:rsidRPr="002615FE" w:rsidRDefault="00CA4970" w:rsidP="00CA4970">
      <w:pPr>
        <w:rPr>
          <w:rFonts w:ascii="SassoonCRInfant" w:eastAsia="Microsoft Sans Serif" w:hAnsi="SassoonCRInfant"/>
          <w:sz w:val="22"/>
          <w:szCs w:val="22"/>
        </w:rPr>
      </w:pPr>
      <w:r w:rsidRPr="002615FE">
        <w:rPr>
          <w:rFonts w:ascii="SassoonCRInfant" w:eastAsia="Times New Roman" w:hAnsi="SassoonCRInfant"/>
          <w:sz w:val="22"/>
          <w:szCs w:val="22"/>
          <w:lang w:val="en" w:eastAsia="en-GB"/>
        </w:rPr>
        <w:t>We hope that complaints about SEND provision will be rare.  However, if there should be a concern, the</w:t>
      </w:r>
      <w:r w:rsidRPr="002615FE">
        <w:rPr>
          <w:rFonts w:ascii="SassoonCRInfant" w:eastAsia="Microsoft Sans Serif" w:hAnsi="SassoonCRInfant"/>
          <w:sz w:val="22"/>
          <w:szCs w:val="22"/>
        </w:rPr>
        <w:t xml:space="preserve"> </w:t>
      </w:r>
      <w:r w:rsidR="00C32252" w:rsidRPr="002615FE">
        <w:rPr>
          <w:rFonts w:ascii="SassoonCRInfant" w:eastAsia="Microsoft Sans Serif" w:hAnsi="SassoonCRInfant"/>
          <w:sz w:val="22"/>
          <w:szCs w:val="22"/>
        </w:rPr>
        <w:t xml:space="preserve">first point of contact is the child’s class teacher, who is always available at the end of every school day. In addition, </w:t>
      </w:r>
      <w:r w:rsidR="00FD057E" w:rsidRPr="002615FE">
        <w:rPr>
          <w:rFonts w:ascii="SassoonCRInfant" w:eastAsia="Microsoft Sans Serif" w:hAnsi="SassoonCRInfant"/>
          <w:sz w:val="22"/>
          <w:szCs w:val="22"/>
        </w:rPr>
        <w:t>our SENDCo</w:t>
      </w:r>
      <w:r w:rsidRPr="002615FE">
        <w:rPr>
          <w:rFonts w:ascii="SassoonCRInfant" w:eastAsia="Microsoft Sans Serif" w:hAnsi="SassoonCRInfant"/>
          <w:sz w:val="22"/>
          <w:szCs w:val="22"/>
        </w:rPr>
        <w:t xml:space="preserve"> is</w:t>
      </w:r>
      <w:r w:rsidR="00C32252" w:rsidRPr="002615FE">
        <w:rPr>
          <w:rFonts w:ascii="SassoonCRInfant" w:eastAsia="Microsoft Sans Serif" w:hAnsi="SassoonCRInfant"/>
          <w:sz w:val="22"/>
          <w:szCs w:val="22"/>
        </w:rPr>
        <w:t xml:space="preserve"> here to listen to concerns. </w:t>
      </w:r>
    </w:p>
    <w:p w14:paraId="792DA1C0" w14:textId="77777777" w:rsidR="00AF7ADA" w:rsidRPr="002615FE" w:rsidRDefault="00AF7ADA" w:rsidP="00CA4970">
      <w:pPr>
        <w:rPr>
          <w:rFonts w:ascii="SassoonCRInfant" w:eastAsia="Microsoft Sans Serif" w:hAnsi="SassoonCRInfant"/>
          <w:sz w:val="22"/>
          <w:szCs w:val="22"/>
        </w:rPr>
      </w:pPr>
    </w:p>
    <w:p w14:paraId="7B45F737" w14:textId="22117F22" w:rsidR="00FD057E" w:rsidRPr="002615FE" w:rsidRDefault="00C32252" w:rsidP="00AF7ADA">
      <w:pPr>
        <w:rPr>
          <w:rFonts w:ascii="SassoonCRInfant" w:eastAsia="Microsoft Sans Serif" w:hAnsi="SassoonCRInfant"/>
          <w:sz w:val="22"/>
          <w:szCs w:val="22"/>
        </w:rPr>
      </w:pPr>
      <w:r w:rsidRPr="002615FE">
        <w:rPr>
          <w:rFonts w:ascii="SassoonCRInfant" w:eastAsia="Microsoft Sans Serif" w:hAnsi="SassoonCRInfant"/>
          <w:sz w:val="22"/>
          <w:szCs w:val="22"/>
        </w:rPr>
        <w:t>If the concern has not been addressed, th</w:t>
      </w:r>
      <w:r w:rsidR="00FD057E" w:rsidRPr="002615FE">
        <w:rPr>
          <w:rFonts w:ascii="SassoonCRInfant" w:eastAsia="Microsoft Sans Serif" w:hAnsi="SassoonCRInfant"/>
          <w:sz w:val="22"/>
          <w:szCs w:val="22"/>
        </w:rPr>
        <w:t>e next stage is to talk to the Head T</w:t>
      </w:r>
      <w:r w:rsidRPr="002615FE">
        <w:rPr>
          <w:rFonts w:ascii="SassoonCRInfant" w:eastAsia="Microsoft Sans Serif" w:hAnsi="SassoonCRInfant"/>
          <w:sz w:val="22"/>
          <w:szCs w:val="22"/>
        </w:rPr>
        <w:t xml:space="preserve">eacher. Finally, if the complaint </w:t>
      </w:r>
      <w:r w:rsidR="009A02C2" w:rsidRPr="002615FE">
        <w:rPr>
          <w:rFonts w:ascii="SassoonCRInfant" w:eastAsia="Microsoft Sans Serif" w:hAnsi="SassoonCRInfant"/>
          <w:sz w:val="22"/>
          <w:szCs w:val="22"/>
        </w:rPr>
        <w:t>is not</w:t>
      </w:r>
      <w:r w:rsidRPr="002615FE">
        <w:rPr>
          <w:rFonts w:ascii="SassoonCRInfant" w:eastAsia="Microsoft Sans Serif" w:hAnsi="SassoonCRInfant"/>
          <w:sz w:val="22"/>
          <w:szCs w:val="22"/>
        </w:rPr>
        <w:t xml:space="preserve"> resolved,</w:t>
      </w:r>
      <w:r w:rsidR="001B2DE3" w:rsidRPr="002615FE">
        <w:rPr>
          <w:rFonts w:ascii="SassoonCRInfant" w:eastAsia="Microsoft Sans Serif" w:hAnsi="SassoonCRInfant"/>
          <w:sz w:val="22"/>
          <w:szCs w:val="22"/>
        </w:rPr>
        <w:t xml:space="preserve"> the Chair of Governors, </w:t>
      </w:r>
      <w:r w:rsidR="009A02C2" w:rsidRPr="002615FE">
        <w:rPr>
          <w:rFonts w:ascii="SassoonCRInfant" w:hAnsi="SassoonCRInfant"/>
          <w:sz w:val="22"/>
          <w:szCs w:val="22"/>
        </w:rPr>
        <w:t>M</w:t>
      </w:r>
      <w:r w:rsidR="00E15F71" w:rsidRPr="002615FE">
        <w:rPr>
          <w:rFonts w:ascii="SassoonCRInfant" w:hAnsi="SassoonCRInfant"/>
          <w:sz w:val="22"/>
          <w:szCs w:val="22"/>
        </w:rPr>
        <w:t>rs L. Reed</w:t>
      </w:r>
      <w:r w:rsidRPr="002615FE">
        <w:rPr>
          <w:rFonts w:ascii="SassoonCRInfant" w:eastAsia="Microsoft Sans Serif" w:hAnsi="SassoonCRInfant"/>
          <w:sz w:val="22"/>
          <w:szCs w:val="22"/>
        </w:rPr>
        <w:t>, can be contacted by</w:t>
      </w:r>
      <w:r w:rsidR="001B2DE3" w:rsidRPr="002615FE">
        <w:rPr>
          <w:rFonts w:ascii="SassoonCRInfant" w:eastAsia="Microsoft Sans Serif" w:hAnsi="SassoonCRInfant"/>
          <w:sz w:val="22"/>
          <w:szCs w:val="22"/>
        </w:rPr>
        <w:t xml:space="preserve"> </w:t>
      </w:r>
      <w:r w:rsidR="009A02C2" w:rsidRPr="002615FE">
        <w:rPr>
          <w:rFonts w:ascii="SassoonCRInfant" w:eastAsia="Microsoft Sans Serif" w:hAnsi="SassoonCRInfant"/>
          <w:sz w:val="22"/>
          <w:szCs w:val="22"/>
        </w:rPr>
        <w:t>through school.</w:t>
      </w:r>
      <w:r w:rsidR="00AF7ADA" w:rsidRPr="002615FE">
        <w:rPr>
          <w:rFonts w:ascii="SassoonCRInfant" w:eastAsia="Microsoft Sans Serif" w:hAnsi="SassoonCRInfant"/>
          <w:sz w:val="22"/>
          <w:szCs w:val="22"/>
        </w:rPr>
        <w:t xml:space="preserve"> </w:t>
      </w:r>
      <w:r w:rsidR="001B2DE3" w:rsidRPr="002615FE">
        <w:rPr>
          <w:rFonts w:ascii="SassoonCRInfant" w:eastAsia="Arial" w:hAnsi="SassoonCRInfant"/>
          <w:sz w:val="22"/>
          <w:szCs w:val="22"/>
        </w:rPr>
        <w:t>If your concern is with the local authority, follow a similar path. The person who will log a</w:t>
      </w:r>
      <w:r w:rsidR="00FD057E" w:rsidRPr="002615FE">
        <w:rPr>
          <w:rFonts w:ascii="SassoonCRInfant" w:eastAsia="Arial" w:hAnsi="SassoonCRInfant"/>
          <w:sz w:val="22"/>
          <w:szCs w:val="22"/>
        </w:rPr>
        <w:t>nd track your complaint is the Head Teacher – Miss S. Penny.</w:t>
      </w:r>
    </w:p>
    <w:p w14:paraId="305B60E8" w14:textId="77777777" w:rsidR="0030790A" w:rsidRPr="002615FE" w:rsidRDefault="0030790A" w:rsidP="00172ACC">
      <w:pPr>
        <w:rPr>
          <w:rFonts w:ascii="SassoonCRInfant" w:eastAsia="Times New Roman" w:hAnsi="SassoonCRInfant"/>
          <w:b/>
          <w:bCs/>
          <w:sz w:val="22"/>
          <w:szCs w:val="22"/>
          <w:lang w:val="en" w:eastAsia="en-GB"/>
        </w:rPr>
      </w:pPr>
    </w:p>
    <w:p w14:paraId="49009C36" w14:textId="7BCD0A23" w:rsidR="00172ACC" w:rsidRPr="00284721" w:rsidRDefault="00172ACC" w:rsidP="00172ACC">
      <w:pPr>
        <w:rPr>
          <w:rFonts w:ascii="SassoonCRInfant" w:eastAsia="Times New Roman" w:hAnsi="SassoonCRInfant"/>
          <w:b/>
          <w:bCs/>
          <w:color w:val="0070C0"/>
          <w:sz w:val="22"/>
          <w:szCs w:val="22"/>
          <w:lang w:val="en" w:eastAsia="en-GB"/>
        </w:rPr>
      </w:pPr>
      <w:r w:rsidRPr="002615FE">
        <w:rPr>
          <w:rFonts w:ascii="SassoonCRInfant" w:eastAsia="Times New Roman" w:hAnsi="SassoonCRInfant"/>
          <w:b/>
          <w:bCs/>
          <w:color w:val="0070C0"/>
          <w:sz w:val="22"/>
          <w:szCs w:val="22"/>
          <w:lang w:val="en" w:eastAsia="en-GB"/>
        </w:rPr>
        <w:t>The Sandwell Local Authority Offer</w:t>
      </w:r>
    </w:p>
    <w:p w14:paraId="37759FDB" w14:textId="77777777" w:rsidR="00172ACC" w:rsidRPr="002615FE" w:rsidRDefault="00172ACC" w:rsidP="00172ACC">
      <w:pPr>
        <w:rPr>
          <w:rFonts w:ascii="SassoonCRInfant" w:eastAsia="Times New Roman" w:hAnsi="SassoonCRInfant"/>
          <w:sz w:val="22"/>
          <w:szCs w:val="22"/>
          <w:lang w:val="en" w:eastAsia="en-GB"/>
        </w:rPr>
      </w:pPr>
      <w:r w:rsidRPr="002615FE">
        <w:rPr>
          <w:rFonts w:ascii="SassoonCRInfant" w:eastAsia="Times New Roman" w:hAnsi="SassoonCRInfant"/>
          <w:sz w:val="22"/>
          <w:szCs w:val="22"/>
          <w:lang w:val="en" w:eastAsia="en-GB"/>
        </w:rPr>
        <w:t>All Sandwell maintained schools try to ensure that they have a similar approach to meeting the requirements of pupils with SEND to ensure that they make the best possible progress at school.</w:t>
      </w:r>
    </w:p>
    <w:p w14:paraId="1994A387" w14:textId="77777777" w:rsidR="00172ACC" w:rsidRPr="002615FE" w:rsidRDefault="00172ACC" w:rsidP="00AE003A">
      <w:pPr>
        <w:tabs>
          <w:tab w:val="left" w:pos="3900"/>
          <w:tab w:val="left" w:pos="8660"/>
        </w:tabs>
        <w:spacing w:line="0" w:lineRule="atLeast"/>
        <w:rPr>
          <w:rFonts w:ascii="SassoonCRInfant" w:hAnsi="SassoonCRInfant"/>
          <w:sz w:val="22"/>
          <w:szCs w:val="22"/>
        </w:rPr>
      </w:pPr>
    </w:p>
    <w:p w14:paraId="2FCE1E69" w14:textId="434B843A" w:rsidR="00172ACC" w:rsidRDefault="00172ACC" w:rsidP="00172ACC">
      <w:pPr>
        <w:rPr>
          <w:rStyle w:val="Hyperlink"/>
          <w:rFonts w:ascii="SassoonCRInfant" w:hAnsi="SassoonCRInfant"/>
          <w:color w:val="auto"/>
          <w:sz w:val="22"/>
          <w:szCs w:val="22"/>
        </w:rPr>
      </w:pPr>
      <w:r w:rsidRPr="002615FE">
        <w:rPr>
          <w:rFonts w:ascii="SassoonCRInfant" w:hAnsi="SassoonCRInfant"/>
          <w:sz w:val="22"/>
          <w:szCs w:val="22"/>
        </w:rPr>
        <w:t xml:space="preserve">Sandwell Local Authority’s local offer can be found at </w:t>
      </w:r>
      <w:hyperlink r:id="rId16" w:history="1">
        <w:r w:rsidR="00284721" w:rsidRPr="00FE5832">
          <w:rPr>
            <w:rStyle w:val="Hyperlink"/>
            <w:rFonts w:ascii="SassoonCRInfant" w:hAnsi="SassoonCRInfant"/>
            <w:sz w:val="22"/>
            <w:szCs w:val="22"/>
          </w:rPr>
          <w:t>https://www.sandwell.gov.uk/send</w:t>
        </w:r>
      </w:hyperlink>
    </w:p>
    <w:p w14:paraId="6FA1F002" w14:textId="35060848" w:rsidR="00AF7ADA" w:rsidRPr="002615FE" w:rsidRDefault="00AF7ADA" w:rsidP="00172ACC">
      <w:pPr>
        <w:widowControl w:val="0"/>
        <w:autoSpaceDE w:val="0"/>
        <w:autoSpaceDN w:val="0"/>
        <w:adjustRightInd w:val="0"/>
        <w:rPr>
          <w:rFonts w:ascii="SassoonCRInfant" w:hAnsi="SassoonCRInfant"/>
          <w:sz w:val="22"/>
          <w:szCs w:val="22"/>
        </w:rPr>
      </w:pPr>
    </w:p>
    <w:p w14:paraId="43788ACC" w14:textId="77777777" w:rsidR="00007720" w:rsidRPr="002615FE" w:rsidRDefault="00007720" w:rsidP="00172ACC">
      <w:pPr>
        <w:widowControl w:val="0"/>
        <w:autoSpaceDE w:val="0"/>
        <w:autoSpaceDN w:val="0"/>
        <w:adjustRightInd w:val="0"/>
        <w:rPr>
          <w:rFonts w:ascii="SassoonCRInfant" w:hAnsi="SassoonCRInfant"/>
          <w:sz w:val="22"/>
          <w:szCs w:val="22"/>
        </w:rPr>
      </w:pPr>
    </w:p>
    <w:p w14:paraId="2370F418" w14:textId="42F94391" w:rsidR="00172ACC" w:rsidRPr="002615FE" w:rsidRDefault="00172ACC" w:rsidP="00172ACC">
      <w:pPr>
        <w:widowControl w:val="0"/>
        <w:autoSpaceDE w:val="0"/>
        <w:autoSpaceDN w:val="0"/>
        <w:adjustRightInd w:val="0"/>
        <w:rPr>
          <w:rFonts w:ascii="SassoonCRInfant" w:hAnsi="SassoonCRInfant"/>
          <w:b/>
          <w:bCs/>
          <w:color w:val="0070C0"/>
          <w:sz w:val="22"/>
          <w:szCs w:val="22"/>
        </w:rPr>
      </w:pPr>
      <w:r w:rsidRPr="002615FE">
        <w:rPr>
          <w:rFonts w:ascii="SassoonCRInfant" w:hAnsi="SassoonCRInfant"/>
          <w:b/>
          <w:bCs/>
          <w:color w:val="0070C0"/>
          <w:sz w:val="22"/>
          <w:szCs w:val="22"/>
        </w:rPr>
        <w:t>Sandwell SEND Information and Advice Support Service</w:t>
      </w:r>
    </w:p>
    <w:p w14:paraId="3F511476" w14:textId="77777777" w:rsidR="00172ACC" w:rsidRPr="002615FE" w:rsidRDefault="00172ACC" w:rsidP="00172ACC">
      <w:pPr>
        <w:widowControl w:val="0"/>
        <w:autoSpaceDE w:val="0"/>
        <w:autoSpaceDN w:val="0"/>
        <w:adjustRightInd w:val="0"/>
        <w:rPr>
          <w:rFonts w:ascii="SassoonCRInfant" w:hAnsi="SassoonCRInfant"/>
          <w:b/>
          <w:bCs/>
          <w:sz w:val="22"/>
          <w:szCs w:val="22"/>
        </w:rPr>
      </w:pPr>
    </w:p>
    <w:p w14:paraId="248AC13F" w14:textId="5C94A2BC" w:rsidR="00172ACC" w:rsidRPr="002615FE" w:rsidRDefault="00172ACC" w:rsidP="00172ACC">
      <w:pPr>
        <w:widowControl w:val="0"/>
        <w:autoSpaceDE w:val="0"/>
        <w:autoSpaceDN w:val="0"/>
        <w:adjustRightInd w:val="0"/>
        <w:rPr>
          <w:rFonts w:ascii="SassoonCRInfant" w:hAnsi="SassoonCRInfant"/>
          <w:sz w:val="22"/>
          <w:szCs w:val="22"/>
        </w:rPr>
      </w:pPr>
      <w:r w:rsidRPr="002615FE">
        <w:rPr>
          <w:rFonts w:ascii="SassoonCRInfant" w:hAnsi="SassoonCRInfant"/>
          <w:sz w:val="22"/>
          <w:szCs w:val="22"/>
        </w:rPr>
        <w:t>The Sandwell SEND Information a</w:t>
      </w:r>
      <w:r w:rsidR="00FD057E" w:rsidRPr="002615FE">
        <w:rPr>
          <w:rFonts w:ascii="SassoonCRInfant" w:hAnsi="SassoonCRInfant"/>
          <w:sz w:val="22"/>
          <w:szCs w:val="22"/>
        </w:rPr>
        <w:t>nd Advice Support Service (SEND</w:t>
      </w:r>
      <w:r w:rsidRPr="002615FE">
        <w:rPr>
          <w:rFonts w:ascii="SassoonCRInfant" w:hAnsi="SassoonCRInfant"/>
          <w:sz w:val="22"/>
          <w:szCs w:val="22"/>
        </w:rPr>
        <w:t>IASS) provides neutral advice and support to help parents and carers involved in discussions about their child's SEN.</w:t>
      </w:r>
    </w:p>
    <w:p w14:paraId="239CD99C" w14:textId="77777777" w:rsidR="00284721" w:rsidRDefault="00284721" w:rsidP="00172ACC">
      <w:pPr>
        <w:widowControl w:val="0"/>
        <w:autoSpaceDE w:val="0"/>
        <w:autoSpaceDN w:val="0"/>
        <w:adjustRightInd w:val="0"/>
        <w:rPr>
          <w:rFonts w:ascii="SassoonCRInfant" w:hAnsi="SassoonCRInfant"/>
          <w:sz w:val="22"/>
          <w:szCs w:val="22"/>
        </w:rPr>
      </w:pPr>
    </w:p>
    <w:p w14:paraId="438BDA76" w14:textId="77777777" w:rsidR="00785A17" w:rsidRDefault="00785A17" w:rsidP="00172ACC">
      <w:pPr>
        <w:widowControl w:val="0"/>
        <w:autoSpaceDE w:val="0"/>
        <w:autoSpaceDN w:val="0"/>
        <w:adjustRightInd w:val="0"/>
        <w:rPr>
          <w:rFonts w:ascii="SassoonCRInfant" w:hAnsi="SassoonCRInfant"/>
          <w:sz w:val="22"/>
          <w:szCs w:val="22"/>
        </w:rPr>
      </w:pPr>
    </w:p>
    <w:p w14:paraId="6EBC0611" w14:textId="77777777" w:rsidR="00785A17" w:rsidRDefault="00785A17" w:rsidP="00172ACC">
      <w:pPr>
        <w:widowControl w:val="0"/>
        <w:autoSpaceDE w:val="0"/>
        <w:autoSpaceDN w:val="0"/>
        <w:adjustRightInd w:val="0"/>
        <w:rPr>
          <w:rFonts w:ascii="SassoonCRInfant" w:hAnsi="SassoonCRInfant"/>
          <w:sz w:val="22"/>
          <w:szCs w:val="22"/>
        </w:rPr>
      </w:pPr>
    </w:p>
    <w:p w14:paraId="78506729" w14:textId="77777777" w:rsidR="00785A17" w:rsidRPr="002615FE" w:rsidRDefault="00785A17" w:rsidP="00172ACC">
      <w:pPr>
        <w:widowControl w:val="0"/>
        <w:autoSpaceDE w:val="0"/>
        <w:autoSpaceDN w:val="0"/>
        <w:adjustRightInd w:val="0"/>
        <w:rPr>
          <w:rFonts w:ascii="SassoonCRInfant" w:hAnsi="SassoonCRInfant"/>
          <w:sz w:val="22"/>
          <w:szCs w:val="22"/>
        </w:rPr>
      </w:pPr>
    </w:p>
    <w:p w14:paraId="5BE69EB7" w14:textId="77777777" w:rsidR="00172ACC" w:rsidRPr="002615FE" w:rsidRDefault="00172ACC" w:rsidP="00172ACC">
      <w:pPr>
        <w:widowControl w:val="0"/>
        <w:autoSpaceDE w:val="0"/>
        <w:autoSpaceDN w:val="0"/>
        <w:adjustRightInd w:val="0"/>
        <w:rPr>
          <w:rFonts w:ascii="SassoonCRInfant" w:hAnsi="SassoonCRInfant"/>
          <w:b/>
          <w:sz w:val="22"/>
          <w:szCs w:val="22"/>
        </w:rPr>
      </w:pPr>
      <w:r w:rsidRPr="002615FE">
        <w:rPr>
          <w:rFonts w:ascii="SassoonCRInfant" w:hAnsi="SassoonCRInfant"/>
          <w:b/>
          <w:sz w:val="22"/>
          <w:szCs w:val="22"/>
        </w:rPr>
        <w:lastRenderedPageBreak/>
        <w:t>Sandwell SEND Information and Advice Support Service</w:t>
      </w:r>
    </w:p>
    <w:p w14:paraId="0C75E331" w14:textId="5A470E14" w:rsidR="00172ACC" w:rsidRDefault="00AF7F28" w:rsidP="00172ACC">
      <w:pPr>
        <w:rPr>
          <w:rFonts w:ascii="SassoonCRInfant" w:hAnsi="SassoonCRInfant"/>
          <w:sz w:val="22"/>
          <w:szCs w:val="22"/>
        </w:rPr>
      </w:pPr>
      <w:r w:rsidRPr="001F678A">
        <w:rPr>
          <w:rFonts w:ascii="SassoonCRInfant" w:hAnsi="SassoonCRInfant"/>
          <w:sz w:val="22"/>
          <w:szCs w:val="22"/>
          <w:highlight w:val="yellow"/>
        </w:rPr>
        <w:t>Hillside Children's Centre</w:t>
      </w:r>
      <w:r w:rsidRPr="001F678A">
        <w:rPr>
          <w:rFonts w:ascii="SassoonCRInfant" w:hAnsi="SassoonCRInfant"/>
          <w:sz w:val="22"/>
          <w:szCs w:val="22"/>
          <w:highlight w:val="yellow"/>
        </w:rPr>
        <w:br/>
        <w:t>Connor Road</w:t>
      </w:r>
      <w:r w:rsidRPr="001F678A">
        <w:rPr>
          <w:rFonts w:ascii="SassoonCRInfant" w:hAnsi="SassoonCRInfant"/>
          <w:sz w:val="22"/>
          <w:szCs w:val="22"/>
          <w:highlight w:val="yellow"/>
        </w:rPr>
        <w:br/>
        <w:t>West Bromwich</w:t>
      </w:r>
    </w:p>
    <w:p w14:paraId="73810E7B" w14:textId="77777777" w:rsidR="00785A17" w:rsidRPr="002615FE" w:rsidRDefault="00785A17" w:rsidP="00172ACC">
      <w:pPr>
        <w:rPr>
          <w:rFonts w:ascii="SassoonCRInfant" w:hAnsi="SassoonCRInfant"/>
          <w:sz w:val="22"/>
          <w:szCs w:val="22"/>
        </w:rPr>
      </w:pPr>
    </w:p>
    <w:p w14:paraId="1AA8DE23" w14:textId="1834773C" w:rsidR="00172ACC" w:rsidRPr="002615FE" w:rsidRDefault="00172ACC" w:rsidP="00172ACC">
      <w:pPr>
        <w:rPr>
          <w:rFonts w:ascii="SassoonCRInfant" w:hAnsi="SassoonCRInfant"/>
          <w:b/>
          <w:sz w:val="22"/>
          <w:szCs w:val="22"/>
        </w:rPr>
      </w:pPr>
      <w:r w:rsidRPr="002615FE">
        <w:rPr>
          <w:rFonts w:ascii="SassoonCRInfant" w:hAnsi="SassoonCRInfant"/>
          <w:b/>
          <w:sz w:val="22"/>
          <w:szCs w:val="22"/>
        </w:rPr>
        <w:t>S</w:t>
      </w:r>
      <w:r w:rsidR="00135937">
        <w:rPr>
          <w:rFonts w:ascii="SassoonCRInfant" w:hAnsi="SassoonCRInfant"/>
          <w:b/>
          <w:sz w:val="22"/>
          <w:szCs w:val="22"/>
        </w:rPr>
        <w:t xml:space="preserve">pecial </w:t>
      </w:r>
      <w:r w:rsidRPr="002615FE">
        <w:rPr>
          <w:rFonts w:ascii="SassoonCRInfant" w:hAnsi="SassoonCRInfant"/>
          <w:b/>
          <w:sz w:val="22"/>
          <w:szCs w:val="22"/>
        </w:rPr>
        <w:t>E</w:t>
      </w:r>
      <w:r w:rsidR="00135937">
        <w:rPr>
          <w:rFonts w:ascii="SassoonCRInfant" w:hAnsi="SassoonCRInfant"/>
          <w:b/>
          <w:sz w:val="22"/>
          <w:szCs w:val="22"/>
        </w:rPr>
        <w:t xml:space="preserve">ducational </w:t>
      </w:r>
      <w:r w:rsidRPr="002615FE">
        <w:rPr>
          <w:rFonts w:ascii="SassoonCRInfant" w:hAnsi="SassoonCRInfant"/>
          <w:b/>
          <w:sz w:val="22"/>
          <w:szCs w:val="22"/>
        </w:rPr>
        <w:t>N</w:t>
      </w:r>
      <w:r w:rsidR="00135937">
        <w:rPr>
          <w:rFonts w:ascii="SassoonCRInfant" w:hAnsi="SassoonCRInfant"/>
          <w:b/>
          <w:sz w:val="22"/>
          <w:szCs w:val="22"/>
        </w:rPr>
        <w:t>eeds</w:t>
      </w:r>
      <w:r w:rsidRPr="002615FE">
        <w:rPr>
          <w:rFonts w:ascii="SassoonCRInfant" w:hAnsi="SassoonCRInfant"/>
          <w:b/>
          <w:sz w:val="22"/>
          <w:szCs w:val="22"/>
        </w:rPr>
        <w:t xml:space="preserve"> Service</w:t>
      </w:r>
    </w:p>
    <w:p w14:paraId="5B5EAEF8" w14:textId="77777777" w:rsidR="00172ACC" w:rsidRPr="002615FE" w:rsidRDefault="00172ACC" w:rsidP="00172ACC">
      <w:pPr>
        <w:widowControl w:val="0"/>
        <w:autoSpaceDE w:val="0"/>
        <w:autoSpaceDN w:val="0"/>
        <w:adjustRightInd w:val="0"/>
        <w:rPr>
          <w:rFonts w:ascii="SassoonCRInfant" w:hAnsi="SassoonCRInfant"/>
          <w:sz w:val="22"/>
          <w:szCs w:val="22"/>
        </w:rPr>
      </w:pPr>
      <w:r w:rsidRPr="002615FE">
        <w:rPr>
          <w:rFonts w:ascii="SassoonCRInfant" w:hAnsi="SassoonCRInfant"/>
          <w:b/>
          <w:bCs/>
          <w:sz w:val="22"/>
          <w:szCs w:val="22"/>
        </w:rPr>
        <w:t xml:space="preserve">Telephone: </w:t>
      </w:r>
      <w:r w:rsidRPr="002615FE">
        <w:rPr>
          <w:rFonts w:ascii="SassoonCRInfant" w:hAnsi="SassoonCRInfant"/>
          <w:sz w:val="22"/>
          <w:szCs w:val="22"/>
        </w:rPr>
        <w:t>0121 569 8240</w:t>
      </w:r>
    </w:p>
    <w:p w14:paraId="5A6B3A28" w14:textId="77777777" w:rsidR="00172ACC" w:rsidRPr="002615FE" w:rsidRDefault="00172ACC" w:rsidP="00172ACC">
      <w:pPr>
        <w:widowControl w:val="0"/>
        <w:autoSpaceDE w:val="0"/>
        <w:autoSpaceDN w:val="0"/>
        <w:adjustRightInd w:val="0"/>
        <w:rPr>
          <w:rFonts w:ascii="SassoonCRInfant" w:hAnsi="SassoonCRInfant"/>
          <w:sz w:val="22"/>
          <w:szCs w:val="22"/>
        </w:rPr>
      </w:pPr>
      <w:r w:rsidRPr="002615FE">
        <w:rPr>
          <w:rFonts w:ascii="SassoonCRInfant" w:hAnsi="SassoonCRInfant"/>
          <w:b/>
          <w:bCs/>
          <w:sz w:val="22"/>
          <w:szCs w:val="22"/>
        </w:rPr>
        <w:t>Email:</w:t>
      </w:r>
      <w:r w:rsidRPr="002615FE">
        <w:rPr>
          <w:rFonts w:ascii="SassoonCRInfant" w:hAnsi="SassoonCRInfant"/>
          <w:sz w:val="22"/>
          <w:szCs w:val="22"/>
        </w:rPr>
        <w:t xml:space="preserve"> </w:t>
      </w:r>
      <w:hyperlink r:id="rId17" w:history="1">
        <w:r w:rsidRPr="002615FE">
          <w:rPr>
            <w:rFonts w:ascii="SassoonCRInfant" w:hAnsi="SassoonCRInfant"/>
            <w:sz w:val="22"/>
            <w:szCs w:val="22"/>
            <w:u w:val="single" w:color="0847B7"/>
          </w:rPr>
          <w:t>sen_team@sandwell.gov.uk</w:t>
        </w:r>
      </w:hyperlink>
    </w:p>
    <w:p w14:paraId="5EA2F71B" w14:textId="77777777" w:rsidR="00172ACC" w:rsidRPr="002615FE" w:rsidRDefault="00172ACC" w:rsidP="00172ACC">
      <w:pPr>
        <w:widowControl w:val="0"/>
        <w:autoSpaceDE w:val="0"/>
        <w:autoSpaceDN w:val="0"/>
        <w:adjustRightInd w:val="0"/>
        <w:rPr>
          <w:rFonts w:ascii="SassoonCRInfant" w:hAnsi="SassoonCRInfant"/>
          <w:sz w:val="22"/>
          <w:szCs w:val="22"/>
        </w:rPr>
      </w:pPr>
      <w:r w:rsidRPr="002615FE">
        <w:rPr>
          <w:rFonts w:ascii="SassoonCRInfant" w:hAnsi="SassoonCRInfant"/>
          <w:b/>
          <w:bCs/>
          <w:sz w:val="22"/>
          <w:szCs w:val="22"/>
        </w:rPr>
        <w:t>Address:</w:t>
      </w:r>
    </w:p>
    <w:p w14:paraId="30EFDBB7" w14:textId="284D66B5" w:rsidR="00FD057E" w:rsidRDefault="001F678A" w:rsidP="00B465A0">
      <w:pPr>
        <w:spacing w:line="0" w:lineRule="atLeast"/>
        <w:ind w:left="1"/>
        <w:rPr>
          <w:rFonts w:ascii="SassoonCRInfant" w:hAnsi="SassoonCRInfant"/>
          <w:sz w:val="22"/>
          <w:szCs w:val="22"/>
        </w:rPr>
      </w:pPr>
      <w:r w:rsidRPr="001F678A">
        <w:rPr>
          <w:rFonts w:ascii="SassoonCRInfant" w:hAnsi="SassoonCRInfant"/>
          <w:sz w:val="22"/>
          <w:szCs w:val="22"/>
          <w:highlight w:val="yellow"/>
        </w:rPr>
        <w:t>Special Educational Needs Service</w:t>
      </w:r>
      <w:r w:rsidRPr="001F678A">
        <w:rPr>
          <w:rFonts w:ascii="SassoonCRInfant" w:hAnsi="SassoonCRInfant"/>
          <w:sz w:val="22"/>
          <w:szCs w:val="22"/>
          <w:highlight w:val="yellow"/>
        </w:rPr>
        <w:br/>
        <w:t>Connor Road</w:t>
      </w:r>
      <w:r w:rsidRPr="001F678A">
        <w:rPr>
          <w:rFonts w:ascii="SassoonCRInfant" w:hAnsi="SassoonCRInfant"/>
          <w:sz w:val="22"/>
          <w:szCs w:val="22"/>
          <w:highlight w:val="yellow"/>
        </w:rPr>
        <w:br/>
        <w:t>West Bromwich</w:t>
      </w:r>
    </w:p>
    <w:p w14:paraId="238FA632" w14:textId="77777777" w:rsidR="001F678A" w:rsidRPr="002615FE" w:rsidRDefault="001F678A" w:rsidP="00B465A0">
      <w:pPr>
        <w:spacing w:line="0" w:lineRule="atLeast"/>
        <w:ind w:left="1"/>
        <w:rPr>
          <w:rFonts w:ascii="SassoonCRInfant" w:hAnsi="SassoonCRInfant"/>
          <w:b/>
          <w:sz w:val="22"/>
          <w:szCs w:val="22"/>
        </w:rPr>
      </w:pPr>
    </w:p>
    <w:p w14:paraId="3C09E5C5" w14:textId="6231F0CD" w:rsidR="00B465A0" w:rsidRPr="002615FE" w:rsidRDefault="00B465A0" w:rsidP="00B465A0">
      <w:pPr>
        <w:spacing w:line="0" w:lineRule="atLeast"/>
        <w:ind w:left="1"/>
        <w:rPr>
          <w:rFonts w:ascii="SassoonCRInfant" w:hAnsi="SassoonCRInfant"/>
          <w:b/>
          <w:color w:val="0070C0"/>
          <w:sz w:val="22"/>
          <w:szCs w:val="22"/>
        </w:rPr>
      </w:pPr>
      <w:r w:rsidRPr="002615FE">
        <w:rPr>
          <w:rFonts w:ascii="SassoonCRInfant" w:hAnsi="SassoonCRInfant"/>
          <w:b/>
          <w:color w:val="0070C0"/>
          <w:sz w:val="22"/>
          <w:szCs w:val="22"/>
        </w:rPr>
        <w:t>Relevant school policies underpinning this SEN Information Report include:</w:t>
      </w:r>
    </w:p>
    <w:p w14:paraId="62C090B4" w14:textId="77777777" w:rsidR="00B465A0" w:rsidRPr="002615FE" w:rsidRDefault="00B465A0" w:rsidP="00B465A0">
      <w:pPr>
        <w:spacing w:line="200" w:lineRule="exact"/>
        <w:rPr>
          <w:rFonts w:ascii="SassoonCRInfant" w:eastAsia="Times New Roman" w:hAnsi="SassoonCRInfant"/>
          <w:sz w:val="22"/>
          <w:szCs w:val="22"/>
        </w:rPr>
      </w:pPr>
    </w:p>
    <w:p w14:paraId="08545E19" w14:textId="6A519F02" w:rsidR="00B465A0" w:rsidRPr="002615FE" w:rsidRDefault="00B465A0" w:rsidP="00096277">
      <w:pPr>
        <w:spacing w:line="360" w:lineRule="auto"/>
        <w:ind w:left="1"/>
        <w:rPr>
          <w:rFonts w:ascii="SassoonCRInfant" w:hAnsi="SassoonCRInfant"/>
          <w:sz w:val="22"/>
          <w:szCs w:val="22"/>
        </w:rPr>
      </w:pPr>
      <w:r w:rsidRPr="002615FE">
        <w:rPr>
          <w:rFonts w:ascii="SassoonCRInfant" w:hAnsi="SassoonCRInfant"/>
          <w:sz w:val="22"/>
          <w:szCs w:val="22"/>
        </w:rPr>
        <w:t>SEN</w:t>
      </w:r>
      <w:r w:rsidR="00FD057E" w:rsidRPr="002615FE">
        <w:rPr>
          <w:rFonts w:ascii="SassoonCRInfant" w:hAnsi="SassoonCRInfant"/>
          <w:sz w:val="22"/>
          <w:szCs w:val="22"/>
        </w:rPr>
        <w:t>D</w:t>
      </w:r>
      <w:r w:rsidR="00AF7ADA" w:rsidRPr="002615FE">
        <w:rPr>
          <w:rFonts w:ascii="SassoonCRInfant" w:hAnsi="SassoonCRInfant"/>
          <w:sz w:val="22"/>
          <w:szCs w:val="22"/>
        </w:rPr>
        <w:t xml:space="preserve"> Policy: H</w:t>
      </w:r>
      <w:r w:rsidRPr="002615FE">
        <w:rPr>
          <w:rFonts w:ascii="SassoonCRInfant" w:hAnsi="SassoonCRInfant"/>
          <w:sz w:val="22"/>
          <w:szCs w:val="22"/>
        </w:rPr>
        <w:t>ow we identify children with SEN</w:t>
      </w:r>
      <w:r w:rsidR="00FD057E" w:rsidRPr="002615FE">
        <w:rPr>
          <w:rFonts w:ascii="SassoonCRInfant" w:hAnsi="SassoonCRInfant"/>
          <w:sz w:val="22"/>
          <w:szCs w:val="22"/>
        </w:rPr>
        <w:t>D</w:t>
      </w:r>
      <w:r w:rsidRPr="002615FE">
        <w:rPr>
          <w:rFonts w:ascii="SassoonCRInfant" w:hAnsi="SassoonCRInfant"/>
          <w:sz w:val="22"/>
          <w:szCs w:val="22"/>
        </w:rPr>
        <w:t xml:space="preserve"> and assess their needs</w:t>
      </w:r>
    </w:p>
    <w:p w14:paraId="584E0091" w14:textId="1B212685" w:rsidR="009D1AF9" w:rsidRPr="002615FE" w:rsidRDefault="009D1AF9" w:rsidP="00096277">
      <w:pPr>
        <w:spacing w:line="360" w:lineRule="auto"/>
        <w:ind w:left="1"/>
        <w:rPr>
          <w:rFonts w:ascii="SassoonCRInfant" w:hAnsi="SassoonCRInfant"/>
          <w:sz w:val="22"/>
          <w:szCs w:val="22"/>
        </w:rPr>
      </w:pPr>
      <w:r w:rsidRPr="002615FE">
        <w:rPr>
          <w:rFonts w:ascii="SassoonCRInfant" w:hAnsi="SassoonCRInfant"/>
          <w:sz w:val="22"/>
          <w:szCs w:val="22"/>
        </w:rPr>
        <w:t>KGV Local Offer</w:t>
      </w:r>
    </w:p>
    <w:p w14:paraId="55276914" w14:textId="6C1D4F65" w:rsidR="00B465A0" w:rsidRPr="002615FE" w:rsidRDefault="003A5B76" w:rsidP="00096277">
      <w:pPr>
        <w:spacing w:line="360" w:lineRule="auto"/>
        <w:ind w:left="1"/>
        <w:rPr>
          <w:rFonts w:ascii="SassoonCRInfant" w:hAnsi="SassoonCRInfant"/>
          <w:sz w:val="22"/>
          <w:szCs w:val="22"/>
        </w:rPr>
      </w:pPr>
      <w:r w:rsidRPr="002615FE">
        <w:rPr>
          <w:rFonts w:ascii="SassoonCRInfant" w:hAnsi="SassoonCRInfant"/>
          <w:sz w:val="22"/>
          <w:szCs w:val="22"/>
        </w:rPr>
        <w:t xml:space="preserve">Sandwell </w:t>
      </w:r>
      <w:r w:rsidR="00B465A0" w:rsidRPr="002615FE">
        <w:rPr>
          <w:rFonts w:ascii="SassoonCRInfant" w:hAnsi="SassoonCRInfant"/>
          <w:sz w:val="22"/>
          <w:szCs w:val="22"/>
        </w:rPr>
        <w:t>Local Offer</w:t>
      </w:r>
    </w:p>
    <w:p w14:paraId="1850A306" w14:textId="3B431A98" w:rsidR="00B465A0" w:rsidRPr="002615FE" w:rsidRDefault="00B465A0" w:rsidP="00096277">
      <w:pPr>
        <w:spacing w:line="360" w:lineRule="auto"/>
        <w:ind w:left="1"/>
        <w:rPr>
          <w:rFonts w:ascii="SassoonCRInfant" w:hAnsi="SassoonCRInfant"/>
          <w:sz w:val="22"/>
          <w:szCs w:val="22"/>
        </w:rPr>
      </w:pPr>
      <w:r w:rsidRPr="002615FE">
        <w:rPr>
          <w:rFonts w:ascii="SassoonCRInfant" w:hAnsi="SassoonCRInfant"/>
          <w:sz w:val="22"/>
          <w:szCs w:val="22"/>
        </w:rPr>
        <w:t>Teaching and Learning</w:t>
      </w:r>
      <w:r w:rsidR="00AF7ADA" w:rsidRPr="002615FE">
        <w:rPr>
          <w:rFonts w:ascii="SassoonCRInfant" w:hAnsi="SassoonCRInfant"/>
          <w:sz w:val="22"/>
          <w:szCs w:val="22"/>
        </w:rPr>
        <w:t xml:space="preserve"> Policy</w:t>
      </w:r>
    </w:p>
    <w:p w14:paraId="3098ED06" w14:textId="1B985FE0" w:rsidR="00B465A0" w:rsidRPr="002615FE" w:rsidRDefault="00B465A0" w:rsidP="00096277">
      <w:pPr>
        <w:spacing w:line="360" w:lineRule="auto"/>
        <w:ind w:left="1"/>
        <w:rPr>
          <w:rFonts w:ascii="SassoonCRInfant" w:hAnsi="SassoonCRInfant"/>
          <w:sz w:val="22"/>
          <w:szCs w:val="22"/>
        </w:rPr>
      </w:pPr>
      <w:r w:rsidRPr="002615FE">
        <w:rPr>
          <w:rFonts w:ascii="SassoonCRInfant" w:hAnsi="SassoonCRInfant"/>
          <w:sz w:val="22"/>
          <w:szCs w:val="22"/>
        </w:rPr>
        <w:t xml:space="preserve">Supporting Pupils </w:t>
      </w:r>
      <w:r w:rsidR="001B68B6" w:rsidRPr="002615FE">
        <w:rPr>
          <w:rFonts w:ascii="SassoonCRInfant" w:hAnsi="SassoonCRInfant"/>
          <w:sz w:val="22"/>
          <w:szCs w:val="22"/>
        </w:rPr>
        <w:t xml:space="preserve">at school </w:t>
      </w:r>
      <w:r w:rsidRPr="002615FE">
        <w:rPr>
          <w:rFonts w:ascii="SassoonCRInfant" w:hAnsi="SassoonCRInfant"/>
          <w:sz w:val="22"/>
          <w:szCs w:val="22"/>
        </w:rPr>
        <w:t xml:space="preserve">with </w:t>
      </w:r>
      <w:r w:rsidR="001B68B6" w:rsidRPr="002615FE">
        <w:rPr>
          <w:rFonts w:ascii="SassoonCRInfant" w:hAnsi="SassoonCRInfant"/>
          <w:sz w:val="22"/>
          <w:szCs w:val="22"/>
        </w:rPr>
        <w:t>m</w:t>
      </w:r>
      <w:r w:rsidRPr="002615FE">
        <w:rPr>
          <w:rFonts w:ascii="SassoonCRInfant" w:hAnsi="SassoonCRInfant"/>
          <w:sz w:val="22"/>
          <w:szCs w:val="22"/>
        </w:rPr>
        <w:t xml:space="preserve">edical </w:t>
      </w:r>
      <w:r w:rsidR="001B68B6" w:rsidRPr="002615FE">
        <w:rPr>
          <w:rFonts w:ascii="SassoonCRInfant" w:hAnsi="SassoonCRInfant"/>
          <w:sz w:val="22"/>
          <w:szCs w:val="22"/>
        </w:rPr>
        <w:t>c</w:t>
      </w:r>
      <w:r w:rsidRPr="002615FE">
        <w:rPr>
          <w:rFonts w:ascii="SassoonCRInfant" w:hAnsi="SassoonCRInfant"/>
          <w:sz w:val="22"/>
          <w:szCs w:val="22"/>
        </w:rPr>
        <w:t>onditions;</w:t>
      </w:r>
    </w:p>
    <w:p w14:paraId="593EA184" w14:textId="29EAE976" w:rsidR="00B465A0" w:rsidRPr="002615FE" w:rsidRDefault="00B465A0" w:rsidP="00096277">
      <w:pPr>
        <w:spacing w:line="360" w:lineRule="auto"/>
        <w:ind w:left="1"/>
        <w:rPr>
          <w:rFonts w:ascii="SassoonCRInfant" w:hAnsi="SassoonCRInfant"/>
          <w:sz w:val="22"/>
          <w:szCs w:val="22"/>
        </w:rPr>
      </w:pPr>
      <w:r w:rsidRPr="002615FE">
        <w:rPr>
          <w:rFonts w:ascii="SassoonCRInfant" w:hAnsi="SassoonCRInfant"/>
          <w:sz w:val="22"/>
          <w:szCs w:val="22"/>
        </w:rPr>
        <w:t>Safeguarding</w:t>
      </w:r>
    </w:p>
    <w:p w14:paraId="3E7EC631" w14:textId="1D747ADB" w:rsidR="00B465A0" w:rsidRPr="002615FE" w:rsidRDefault="007A252F" w:rsidP="00096277">
      <w:pPr>
        <w:spacing w:line="360" w:lineRule="auto"/>
        <w:ind w:left="1"/>
        <w:rPr>
          <w:rFonts w:ascii="SassoonCRInfant" w:hAnsi="SassoonCRInfant"/>
          <w:sz w:val="22"/>
          <w:szCs w:val="22"/>
        </w:rPr>
      </w:pPr>
      <w:r w:rsidRPr="002615FE">
        <w:rPr>
          <w:rFonts w:ascii="SassoonCRInfant" w:hAnsi="SassoonCRInfant"/>
          <w:sz w:val="22"/>
          <w:szCs w:val="22"/>
        </w:rPr>
        <w:t>Anti-bullying</w:t>
      </w:r>
    </w:p>
    <w:p w14:paraId="52CF3B64" w14:textId="36C6E93E" w:rsidR="00B465A0" w:rsidRPr="002615FE" w:rsidRDefault="00B465A0" w:rsidP="00096277">
      <w:pPr>
        <w:spacing w:line="360" w:lineRule="auto"/>
        <w:ind w:left="1"/>
        <w:rPr>
          <w:rFonts w:ascii="SassoonCRInfant" w:hAnsi="SassoonCRInfant"/>
          <w:sz w:val="22"/>
          <w:szCs w:val="22"/>
        </w:rPr>
      </w:pPr>
      <w:r w:rsidRPr="002615FE">
        <w:rPr>
          <w:rFonts w:ascii="SassoonCRInfant" w:hAnsi="SassoonCRInfant"/>
          <w:sz w:val="22"/>
          <w:szCs w:val="22"/>
        </w:rPr>
        <w:t>Induction</w:t>
      </w:r>
    </w:p>
    <w:p w14:paraId="732640D2" w14:textId="77777777" w:rsidR="00B465A0" w:rsidRPr="002615FE" w:rsidRDefault="00B465A0" w:rsidP="00096277">
      <w:pPr>
        <w:spacing w:line="360" w:lineRule="auto"/>
        <w:ind w:left="1"/>
        <w:rPr>
          <w:rFonts w:ascii="SassoonCRInfant" w:hAnsi="SassoonCRInfant"/>
          <w:sz w:val="22"/>
          <w:szCs w:val="22"/>
        </w:rPr>
      </w:pPr>
      <w:r w:rsidRPr="002615FE">
        <w:rPr>
          <w:rFonts w:ascii="SassoonCRInfant" w:hAnsi="SassoonCRInfant"/>
          <w:sz w:val="22"/>
          <w:szCs w:val="22"/>
        </w:rPr>
        <w:t>Accessibility Plan</w:t>
      </w:r>
    </w:p>
    <w:p w14:paraId="5577669F" w14:textId="58AF3ADB" w:rsidR="00FD057E" w:rsidRPr="002615FE" w:rsidRDefault="00FD057E" w:rsidP="009A02C2">
      <w:pPr>
        <w:spacing w:line="0" w:lineRule="atLeast"/>
        <w:rPr>
          <w:rFonts w:ascii="SassoonCRInfant" w:hAnsi="SassoonCRInfant"/>
          <w:b/>
          <w:sz w:val="22"/>
          <w:szCs w:val="22"/>
        </w:rPr>
      </w:pPr>
    </w:p>
    <w:p w14:paraId="76129CF9" w14:textId="32264893" w:rsidR="00B465A0" w:rsidRPr="002615FE" w:rsidRDefault="00B465A0" w:rsidP="00B465A0">
      <w:pPr>
        <w:spacing w:line="0" w:lineRule="atLeast"/>
        <w:ind w:left="1"/>
        <w:rPr>
          <w:rFonts w:ascii="SassoonCRInfant" w:hAnsi="SassoonCRInfant"/>
          <w:b/>
          <w:color w:val="0070C0"/>
          <w:sz w:val="22"/>
          <w:szCs w:val="22"/>
        </w:rPr>
      </w:pPr>
      <w:r w:rsidRPr="002615FE">
        <w:rPr>
          <w:rFonts w:ascii="SassoonCRInfant" w:hAnsi="SassoonCRInfant"/>
          <w:b/>
          <w:color w:val="0070C0"/>
          <w:sz w:val="22"/>
          <w:szCs w:val="22"/>
        </w:rPr>
        <w:t>Legislative Acts taken into account when compiling this report include:</w:t>
      </w:r>
    </w:p>
    <w:p w14:paraId="01BAEDAC" w14:textId="77777777" w:rsidR="0030790A" w:rsidRPr="002615FE" w:rsidRDefault="0030790A" w:rsidP="00B465A0">
      <w:pPr>
        <w:spacing w:line="0" w:lineRule="atLeast"/>
        <w:ind w:left="1"/>
        <w:rPr>
          <w:rFonts w:ascii="SassoonCRInfant" w:hAnsi="SassoonCRInfant"/>
          <w:b/>
          <w:sz w:val="22"/>
          <w:szCs w:val="22"/>
        </w:rPr>
      </w:pPr>
    </w:p>
    <w:p w14:paraId="431D01AE" w14:textId="77777777" w:rsidR="00B465A0" w:rsidRPr="002615FE" w:rsidRDefault="00B465A0" w:rsidP="00B465A0">
      <w:pPr>
        <w:spacing w:line="254" w:lineRule="auto"/>
        <w:ind w:right="5380"/>
        <w:jc w:val="both"/>
        <w:rPr>
          <w:rFonts w:ascii="SassoonCRInfant" w:hAnsi="SassoonCRInfant"/>
          <w:sz w:val="22"/>
          <w:szCs w:val="22"/>
        </w:rPr>
      </w:pPr>
      <w:r w:rsidRPr="002615FE">
        <w:rPr>
          <w:rFonts w:ascii="SassoonCRInfant" w:hAnsi="SassoonCRInfant"/>
          <w:sz w:val="22"/>
          <w:szCs w:val="22"/>
        </w:rPr>
        <w:t>Children &amp; Families Act 2014 Equality Act 2010</w:t>
      </w:r>
    </w:p>
    <w:p w14:paraId="4AD6488D" w14:textId="77777777" w:rsidR="00B465A0" w:rsidRPr="002615FE" w:rsidRDefault="00B465A0" w:rsidP="00B465A0">
      <w:pPr>
        <w:spacing w:line="0" w:lineRule="atLeast"/>
        <w:jc w:val="both"/>
        <w:rPr>
          <w:rFonts w:ascii="SassoonCRInfant" w:hAnsi="SassoonCRInfant"/>
          <w:sz w:val="22"/>
          <w:szCs w:val="22"/>
        </w:rPr>
      </w:pPr>
      <w:r w:rsidRPr="002615FE">
        <w:rPr>
          <w:rFonts w:ascii="SassoonCRInfant" w:hAnsi="SassoonCRInfant"/>
          <w:sz w:val="22"/>
          <w:szCs w:val="22"/>
        </w:rPr>
        <w:t>Mental Capacity Act 2005</w:t>
      </w:r>
    </w:p>
    <w:p w14:paraId="19AA28FC" w14:textId="6DDBD637" w:rsidR="00B465A0" w:rsidRPr="002615FE" w:rsidRDefault="00B465A0" w:rsidP="00B465A0">
      <w:pPr>
        <w:spacing w:line="203" w:lineRule="exact"/>
        <w:rPr>
          <w:rFonts w:ascii="SassoonCRInfant" w:eastAsia="Times New Roman" w:hAnsi="SassoonCRInfant"/>
          <w:sz w:val="22"/>
          <w:szCs w:val="22"/>
        </w:rPr>
      </w:pPr>
    </w:p>
    <w:p w14:paraId="25B5F1D8" w14:textId="500BBAAB" w:rsidR="001D5E49" w:rsidRPr="002615FE" w:rsidRDefault="001D5E49" w:rsidP="00B465A0">
      <w:pPr>
        <w:spacing w:line="203" w:lineRule="exact"/>
        <w:rPr>
          <w:rFonts w:ascii="SassoonCRInfant" w:eastAsia="Times New Roman" w:hAnsi="SassoonCRInfant"/>
          <w:sz w:val="22"/>
          <w:szCs w:val="22"/>
        </w:rPr>
      </w:pPr>
    </w:p>
    <w:p w14:paraId="6D050BBC" w14:textId="75A00E6D" w:rsidR="001D5E49" w:rsidRDefault="001D5E49" w:rsidP="00B465A0">
      <w:pPr>
        <w:spacing w:line="203" w:lineRule="exact"/>
        <w:rPr>
          <w:rFonts w:ascii="SassoonCRInfant" w:eastAsia="Times New Roman" w:hAnsi="SassoonCRInfant"/>
          <w:sz w:val="22"/>
          <w:szCs w:val="22"/>
        </w:rPr>
      </w:pPr>
    </w:p>
    <w:p w14:paraId="43E20939" w14:textId="77777777" w:rsidR="001B3B96" w:rsidRDefault="001B3B96" w:rsidP="00B465A0">
      <w:pPr>
        <w:spacing w:line="203" w:lineRule="exact"/>
        <w:rPr>
          <w:rFonts w:ascii="SassoonCRInfant" w:eastAsia="Times New Roman" w:hAnsi="SassoonCRInfant"/>
          <w:sz w:val="22"/>
          <w:szCs w:val="22"/>
        </w:rPr>
      </w:pPr>
    </w:p>
    <w:p w14:paraId="036CEB12" w14:textId="77777777" w:rsidR="001B3B96" w:rsidRDefault="001B3B96" w:rsidP="00B465A0">
      <w:pPr>
        <w:spacing w:line="203" w:lineRule="exact"/>
        <w:rPr>
          <w:rFonts w:ascii="SassoonCRInfant" w:eastAsia="Times New Roman" w:hAnsi="SassoonCRInfant"/>
          <w:sz w:val="22"/>
          <w:szCs w:val="22"/>
        </w:rPr>
      </w:pPr>
    </w:p>
    <w:p w14:paraId="2599957A" w14:textId="77777777" w:rsidR="001B3B96" w:rsidRDefault="001B3B96" w:rsidP="00B465A0">
      <w:pPr>
        <w:spacing w:line="203" w:lineRule="exact"/>
        <w:rPr>
          <w:rFonts w:ascii="SassoonCRInfant" w:eastAsia="Times New Roman" w:hAnsi="SassoonCRInfant"/>
          <w:sz w:val="22"/>
          <w:szCs w:val="22"/>
        </w:rPr>
      </w:pPr>
    </w:p>
    <w:p w14:paraId="2284CCF0" w14:textId="77777777" w:rsidR="001B3B96" w:rsidRPr="002615FE" w:rsidRDefault="001B3B96" w:rsidP="00B465A0">
      <w:pPr>
        <w:spacing w:line="203" w:lineRule="exact"/>
        <w:rPr>
          <w:rFonts w:ascii="SassoonCRInfant" w:eastAsia="Times New Roman" w:hAnsi="SassoonCRInfant"/>
          <w:sz w:val="22"/>
          <w:szCs w:val="22"/>
        </w:rPr>
      </w:pPr>
    </w:p>
    <w:p w14:paraId="1856516E" w14:textId="427E96BE" w:rsidR="001D5E49" w:rsidRPr="002615FE" w:rsidRDefault="001D5E49" w:rsidP="00B465A0">
      <w:pPr>
        <w:spacing w:line="203" w:lineRule="exact"/>
        <w:rPr>
          <w:rFonts w:ascii="SassoonCRInfant" w:eastAsia="Times New Roman" w:hAnsi="SassoonCRInfant"/>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297"/>
        <w:gridCol w:w="3557"/>
        <w:gridCol w:w="3866"/>
      </w:tblGrid>
      <w:tr w:rsidR="001B3B96" w:rsidRPr="00DA50A5" w14:paraId="17090494" w14:textId="77777777" w:rsidTr="001B3B96">
        <w:tc>
          <w:tcPr>
            <w:tcW w:w="2297" w:type="dxa"/>
            <w:shd w:val="clear" w:color="auto" w:fill="auto"/>
          </w:tcPr>
          <w:p w14:paraId="77683FB8" w14:textId="77777777" w:rsidR="001B3B96" w:rsidRPr="00600ABE" w:rsidRDefault="001B3B96" w:rsidP="00466A79">
            <w:pPr>
              <w:pStyle w:val="1bodycopy10pt"/>
              <w:rPr>
                <w:rFonts w:ascii="SassoonCRInfant" w:hAnsi="SassoonCRInfant"/>
                <w:b/>
                <w:sz w:val="24"/>
              </w:rPr>
            </w:pPr>
            <w:r w:rsidRPr="00600ABE">
              <w:rPr>
                <w:rFonts w:ascii="SassoonCRInfant" w:hAnsi="SassoonCRInfant"/>
                <w:b/>
                <w:sz w:val="24"/>
              </w:rPr>
              <w:t>Approved by:</w:t>
            </w:r>
          </w:p>
        </w:tc>
        <w:tc>
          <w:tcPr>
            <w:tcW w:w="3557" w:type="dxa"/>
            <w:shd w:val="clear" w:color="auto" w:fill="auto"/>
          </w:tcPr>
          <w:p w14:paraId="75617A04" w14:textId="77777777" w:rsidR="001B3B96" w:rsidRPr="00600ABE" w:rsidRDefault="001B3B96" w:rsidP="00466A79">
            <w:pPr>
              <w:pStyle w:val="1bodycopy11pt"/>
              <w:rPr>
                <w:rFonts w:ascii="SassoonCRInfant" w:hAnsi="SassoonCRInfant"/>
                <w:sz w:val="24"/>
                <w:highlight w:val="yellow"/>
              </w:rPr>
            </w:pPr>
          </w:p>
        </w:tc>
        <w:tc>
          <w:tcPr>
            <w:tcW w:w="3866" w:type="dxa"/>
            <w:shd w:val="clear" w:color="auto" w:fill="auto"/>
          </w:tcPr>
          <w:p w14:paraId="3792D52E" w14:textId="77777777" w:rsidR="001B3B96" w:rsidRPr="00600ABE" w:rsidRDefault="001B3B96" w:rsidP="00466A79">
            <w:pPr>
              <w:pStyle w:val="1bodycopy11pt"/>
              <w:rPr>
                <w:rFonts w:ascii="SassoonCRInfant" w:hAnsi="SassoonCRInfant"/>
                <w:sz w:val="24"/>
              </w:rPr>
            </w:pPr>
            <w:r w:rsidRPr="00600ABE">
              <w:rPr>
                <w:rFonts w:ascii="SassoonCRInfant" w:hAnsi="SassoonCRInfant"/>
                <w:b/>
                <w:sz w:val="24"/>
              </w:rPr>
              <w:t>Date:</w:t>
            </w:r>
            <w:r w:rsidRPr="00600ABE">
              <w:rPr>
                <w:rFonts w:ascii="SassoonCRInfant" w:hAnsi="SassoonCRInfant"/>
                <w:sz w:val="24"/>
              </w:rPr>
              <w:t xml:space="preserve">  </w:t>
            </w:r>
            <w:r>
              <w:rPr>
                <w:rFonts w:ascii="SassoonCRInfant" w:hAnsi="SassoonCRInfant"/>
                <w:sz w:val="24"/>
              </w:rPr>
              <w:t>4</w:t>
            </w:r>
            <w:r w:rsidRPr="009C68DE">
              <w:rPr>
                <w:rFonts w:ascii="SassoonCRInfant" w:hAnsi="SassoonCRInfant"/>
                <w:sz w:val="24"/>
                <w:vertAlign w:val="superscript"/>
              </w:rPr>
              <w:t>th</w:t>
            </w:r>
            <w:r>
              <w:rPr>
                <w:rFonts w:ascii="SassoonCRInfant" w:hAnsi="SassoonCRInfant"/>
                <w:sz w:val="24"/>
              </w:rPr>
              <w:t xml:space="preserve"> September 2024</w:t>
            </w:r>
          </w:p>
        </w:tc>
      </w:tr>
      <w:tr w:rsidR="001B3B96" w:rsidRPr="00DA50A5" w14:paraId="63E7385B" w14:textId="77777777" w:rsidTr="001B3B96">
        <w:tc>
          <w:tcPr>
            <w:tcW w:w="2297" w:type="dxa"/>
            <w:shd w:val="clear" w:color="auto" w:fill="auto"/>
          </w:tcPr>
          <w:p w14:paraId="50016473" w14:textId="77777777" w:rsidR="001B3B96" w:rsidRPr="00600ABE" w:rsidRDefault="001B3B96" w:rsidP="00466A79">
            <w:pPr>
              <w:pStyle w:val="1bodycopy10pt"/>
              <w:rPr>
                <w:rFonts w:ascii="SassoonCRInfant" w:hAnsi="SassoonCRInfant"/>
                <w:b/>
                <w:sz w:val="24"/>
              </w:rPr>
            </w:pPr>
            <w:r w:rsidRPr="00600ABE">
              <w:rPr>
                <w:rFonts w:ascii="SassoonCRInfant" w:hAnsi="SassoonCRInfant"/>
                <w:b/>
                <w:sz w:val="24"/>
              </w:rPr>
              <w:t>Last reviewed on:</w:t>
            </w:r>
          </w:p>
        </w:tc>
        <w:tc>
          <w:tcPr>
            <w:tcW w:w="7423" w:type="dxa"/>
            <w:gridSpan w:val="2"/>
            <w:shd w:val="clear" w:color="auto" w:fill="auto"/>
          </w:tcPr>
          <w:p w14:paraId="607782F1" w14:textId="77777777" w:rsidR="001B3B96" w:rsidRPr="00600ABE" w:rsidRDefault="001B3B96" w:rsidP="00466A79">
            <w:pPr>
              <w:pStyle w:val="1bodycopy11pt"/>
              <w:rPr>
                <w:rFonts w:ascii="SassoonCRInfant" w:hAnsi="SassoonCRInfant"/>
                <w:sz w:val="24"/>
                <w:highlight w:val="yellow"/>
              </w:rPr>
            </w:pPr>
            <w:r w:rsidRPr="00963986">
              <w:rPr>
                <w:rFonts w:ascii="SassoonCRInfant" w:hAnsi="SassoonCRInfant"/>
                <w:sz w:val="24"/>
              </w:rPr>
              <w:t xml:space="preserve">September </w:t>
            </w:r>
            <w:r>
              <w:rPr>
                <w:rFonts w:ascii="SassoonCRInfant" w:hAnsi="SassoonCRInfant"/>
                <w:sz w:val="24"/>
              </w:rPr>
              <w:t>20</w:t>
            </w:r>
            <w:r w:rsidRPr="00963986">
              <w:rPr>
                <w:rFonts w:ascii="SassoonCRInfant" w:hAnsi="SassoonCRInfant"/>
                <w:sz w:val="24"/>
              </w:rPr>
              <w:t>24</w:t>
            </w:r>
          </w:p>
        </w:tc>
      </w:tr>
      <w:tr w:rsidR="001B3B96" w:rsidRPr="00DA50A5" w14:paraId="006C756A" w14:textId="77777777" w:rsidTr="001B3B96">
        <w:tc>
          <w:tcPr>
            <w:tcW w:w="2297" w:type="dxa"/>
            <w:shd w:val="clear" w:color="auto" w:fill="auto"/>
          </w:tcPr>
          <w:p w14:paraId="3869EEF9" w14:textId="77777777" w:rsidR="001B3B96" w:rsidRPr="00600ABE" w:rsidRDefault="001B3B96" w:rsidP="00466A79">
            <w:pPr>
              <w:pStyle w:val="1bodycopy10pt"/>
              <w:rPr>
                <w:rFonts w:ascii="SassoonCRInfant" w:hAnsi="SassoonCRInfant"/>
                <w:b/>
                <w:sz w:val="24"/>
              </w:rPr>
            </w:pPr>
            <w:r w:rsidRPr="00600ABE">
              <w:rPr>
                <w:rFonts w:ascii="SassoonCRInfant" w:hAnsi="SassoonCRInfant"/>
                <w:b/>
                <w:sz w:val="24"/>
              </w:rPr>
              <w:t>Next review due by:</w:t>
            </w:r>
          </w:p>
        </w:tc>
        <w:tc>
          <w:tcPr>
            <w:tcW w:w="7423" w:type="dxa"/>
            <w:gridSpan w:val="2"/>
            <w:shd w:val="clear" w:color="auto" w:fill="auto"/>
          </w:tcPr>
          <w:p w14:paraId="5301A038" w14:textId="4AC419BF" w:rsidR="001B3B96" w:rsidRPr="00600ABE" w:rsidRDefault="001B3B96" w:rsidP="00466A79">
            <w:pPr>
              <w:pStyle w:val="1bodycopy11pt"/>
              <w:rPr>
                <w:rFonts w:ascii="SassoonCRInfant" w:hAnsi="SassoonCRInfant"/>
                <w:sz w:val="24"/>
                <w:highlight w:val="yellow"/>
              </w:rPr>
            </w:pPr>
            <w:r w:rsidRPr="00963986">
              <w:rPr>
                <w:rFonts w:ascii="SassoonCRInfant" w:hAnsi="SassoonCRInfant"/>
                <w:sz w:val="24"/>
              </w:rPr>
              <w:t xml:space="preserve">September </w:t>
            </w:r>
            <w:r>
              <w:rPr>
                <w:rFonts w:ascii="SassoonCRInfant" w:hAnsi="SassoonCRInfant"/>
                <w:sz w:val="24"/>
              </w:rPr>
              <w:t>20</w:t>
            </w:r>
            <w:r w:rsidRPr="00963986">
              <w:rPr>
                <w:rFonts w:ascii="SassoonCRInfant" w:hAnsi="SassoonCRInfant"/>
                <w:sz w:val="24"/>
              </w:rPr>
              <w:t>2</w:t>
            </w:r>
            <w:r>
              <w:rPr>
                <w:rFonts w:ascii="SassoonCRInfant" w:hAnsi="SassoonCRInfant"/>
                <w:sz w:val="24"/>
              </w:rPr>
              <w:t>5</w:t>
            </w:r>
          </w:p>
        </w:tc>
      </w:tr>
    </w:tbl>
    <w:p w14:paraId="5649EA8B" w14:textId="7D9723BD" w:rsidR="00592AA9" w:rsidRPr="002615FE" w:rsidRDefault="00592AA9" w:rsidP="001D5E49">
      <w:pPr>
        <w:spacing w:line="0" w:lineRule="atLeast"/>
        <w:ind w:left="1"/>
        <w:rPr>
          <w:rFonts w:ascii="SassoonCRInfant" w:hAnsi="SassoonCRInfant"/>
          <w:sz w:val="22"/>
          <w:szCs w:val="22"/>
        </w:rPr>
      </w:pPr>
    </w:p>
    <w:sectPr w:rsidR="00592AA9" w:rsidRPr="002615FE" w:rsidSect="00C72DA2">
      <w:pgSz w:w="11906" w:h="16838"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4A091" w14:textId="77777777" w:rsidR="000A4EFA" w:rsidRDefault="000A4EFA" w:rsidP="00AE003A">
      <w:r>
        <w:separator/>
      </w:r>
    </w:p>
  </w:endnote>
  <w:endnote w:type="continuationSeparator" w:id="0">
    <w:p w14:paraId="53630F36" w14:textId="77777777" w:rsidR="000A4EFA" w:rsidRDefault="000A4EFA" w:rsidP="00AE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E1000AEF" w:usb1="5000A1FF" w:usb2="00000000" w:usb3="00000000" w:csb0="000001BF" w:csb1="00000000"/>
  </w:font>
  <w:font w:name="SassoonCRInfant">
    <w:panose1 w:val="00000400000000000000"/>
    <w:charset w:val="00"/>
    <w:family w:val="auto"/>
    <w:pitch w:val="variable"/>
    <w:sig w:usb0="8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8B773" w14:textId="77777777" w:rsidR="000A4EFA" w:rsidRDefault="000A4EFA" w:rsidP="00AE003A">
      <w:r>
        <w:separator/>
      </w:r>
    </w:p>
  </w:footnote>
  <w:footnote w:type="continuationSeparator" w:id="0">
    <w:p w14:paraId="1EF6DF83" w14:textId="77777777" w:rsidR="000A4EFA" w:rsidRDefault="000A4EFA" w:rsidP="00AE0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92F07" w14:textId="46E2472B" w:rsidR="00CF0259" w:rsidRDefault="00CF0259">
    <w:pPr>
      <w:pStyle w:val="Header"/>
    </w:pPr>
    <w:r>
      <w:t xml:space="preserve"> </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E8945" w14:textId="32406D5F" w:rsidR="00CF0259" w:rsidRDefault="00C72DA2" w:rsidP="008978D7">
    <w:pPr>
      <w:pStyle w:val="Header"/>
      <w:tabs>
        <w:tab w:val="left" w:pos="5208"/>
      </w:tabs>
    </w:pPr>
    <w:r>
      <w:rPr>
        <w:noProof/>
        <w:lang w:eastAsia="en-GB"/>
      </w:rPr>
      <w:drawing>
        <wp:anchor distT="0" distB="0" distL="114300" distR="114300" simplePos="0" relativeHeight="251659264" behindDoc="1" locked="0" layoutInCell="1" allowOverlap="1" wp14:anchorId="6CB0ABC0" wp14:editId="1082B891">
          <wp:simplePos x="0" y="0"/>
          <wp:positionH relativeFrom="column">
            <wp:posOffset>5737860</wp:posOffset>
          </wp:positionH>
          <wp:positionV relativeFrom="paragraph">
            <wp:posOffset>198120</wp:posOffset>
          </wp:positionV>
          <wp:extent cx="1104900" cy="981075"/>
          <wp:effectExtent l="0" t="0" r="0" b="9525"/>
          <wp:wrapTight wrapText="bothSides">
            <wp:wrapPolygon edited="0">
              <wp:start x="7076" y="0"/>
              <wp:lineTo x="4841" y="419"/>
              <wp:lineTo x="0" y="5033"/>
              <wp:lineTo x="0" y="15938"/>
              <wp:lineTo x="4841" y="20132"/>
              <wp:lineTo x="4841" y="20551"/>
              <wp:lineTo x="8566" y="21390"/>
              <wp:lineTo x="9683" y="21390"/>
              <wp:lineTo x="11545" y="21390"/>
              <wp:lineTo x="12662" y="21390"/>
              <wp:lineTo x="16386" y="20551"/>
              <wp:lineTo x="16386" y="20132"/>
              <wp:lineTo x="21228" y="15938"/>
              <wp:lineTo x="21228" y="5033"/>
              <wp:lineTo x="16386" y="419"/>
              <wp:lineTo x="14152" y="0"/>
              <wp:lineTo x="7076" y="0"/>
            </wp:wrapPolygon>
          </wp:wrapTight>
          <wp:docPr id="12" name="Picture 12" descr="C:\Users\hayleyt\Downloads\Logo.png"/>
          <wp:cNvGraphicFramePr/>
          <a:graphic xmlns:a="http://schemas.openxmlformats.org/drawingml/2006/main">
            <a:graphicData uri="http://schemas.openxmlformats.org/drawingml/2006/picture">
              <pic:pic xmlns:pic="http://schemas.openxmlformats.org/drawingml/2006/picture">
                <pic:nvPicPr>
                  <pic:cNvPr id="2" name="Picture 2" descr="C:\Users\hayleyt\Downloads\Logo.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EA78F" w14:textId="77777777" w:rsidR="004F411E" w:rsidRDefault="004F411E" w:rsidP="008978D7">
    <w:pPr>
      <w:pStyle w:val="Header"/>
      <w:tabs>
        <w:tab w:val="left" w:pos="5208"/>
      </w:tabs>
    </w:pPr>
    <w:r>
      <w:rPr>
        <w:noProof/>
        <w:lang w:eastAsia="en-GB"/>
      </w:rPr>
      <w:drawing>
        <wp:anchor distT="0" distB="0" distL="114300" distR="114300" simplePos="0" relativeHeight="251661312" behindDoc="1" locked="0" layoutInCell="1" allowOverlap="1" wp14:anchorId="354F0453" wp14:editId="785505EF">
          <wp:simplePos x="0" y="0"/>
          <wp:positionH relativeFrom="column">
            <wp:posOffset>5219700</wp:posOffset>
          </wp:positionH>
          <wp:positionV relativeFrom="paragraph">
            <wp:posOffset>-259080</wp:posOffset>
          </wp:positionV>
          <wp:extent cx="1104900" cy="981075"/>
          <wp:effectExtent l="0" t="0" r="0" b="9525"/>
          <wp:wrapTight wrapText="bothSides">
            <wp:wrapPolygon edited="0">
              <wp:start x="7076" y="0"/>
              <wp:lineTo x="4841" y="419"/>
              <wp:lineTo x="0" y="5033"/>
              <wp:lineTo x="0" y="15938"/>
              <wp:lineTo x="4841" y="20132"/>
              <wp:lineTo x="4841" y="20551"/>
              <wp:lineTo x="8566" y="21390"/>
              <wp:lineTo x="9683" y="21390"/>
              <wp:lineTo x="11545" y="21390"/>
              <wp:lineTo x="12662" y="21390"/>
              <wp:lineTo x="16386" y="20551"/>
              <wp:lineTo x="16386" y="20132"/>
              <wp:lineTo x="21228" y="15938"/>
              <wp:lineTo x="21228" y="5033"/>
              <wp:lineTo x="16386" y="419"/>
              <wp:lineTo x="14152" y="0"/>
              <wp:lineTo x="7076" y="0"/>
            </wp:wrapPolygon>
          </wp:wrapTight>
          <wp:docPr id="13" name="Picture 13" descr="C:\Users\hayleyt\Downloads\Logo.png"/>
          <wp:cNvGraphicFramePr/>
          <a:graphic xmlns:a="http://schemas.openxmlformats.org/drawingml/2006/main">
            <a:graphicData uri="http://schemas.openxmlformats.org/drawingml/2006/picture">
              <pic:pic xmlns:pic="http://schemas.openxmlformats.org/drawingml/2006/picture">
                <pic:nvPicPr>
                  <pic:cNvPr id="2" name="Picture 2" descr="C:\Users\hayleyt\Downloads\Logo.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19495CFE"/>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 w15:restartNumberingAfterBreak="0">
    <w:nsid w:val="00000002"/>
    <w:multiLevelType w:val="hybridMultilevel"/>
    <w:tmpl w:val="2AE8944A"/>
    <w:lvl w:ilvl="0" w:tplc="04090001">
      <w:start w:val="1"/>
      <w:numFmt w:val="bullet"/>
      <w:lvlText w:val=""/>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 w15:restartNumberingAfterBreak="0">
    <w:nsid w:val="00000003"/>
    <w:multiLevelType w:val="hybridMultilevel"/>
    <w:tmpl w:val="625558EC"/>
    <w:lvl w:ilvl="0" w:tplc="04090001">
      <w:start w:val="1"/>
      <w:numFmt w:val="bullet"/>
      <w:lvlText w:val=""/>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 w15:restartNumberingAfterBreak="0">
    <w:nsid w:val="00000004"/>
    <w:multiLevelType w:val="hybridMultilevel"/>
    <w:tmpl w:val="238E1F28"/>
    <w:lvl w:ilvl="0" w:tplc="04090001">
      <w:start w:val="1"/>
      <w:numFmt w:val="bullet"/>
      <w:lvlText w:val="-"/>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 w15:restartNumberingAfterBreak="0">
    <w:nsid w:val="0000003E"/>
    <w:multiLevelType w:val="hybridMultilevel"/>
    <w:tmpl w:val="77AE35EA"/>
    <w:lvl w:ilvl="0" w:tplc="0409001B">
      <w:start w:val="5"/>
      <w:numFmt w:val="lowerRoman"/>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5" w15:restartNumberingAfterBreak="0">
    <w:nsid w:val="0000003F"/>
    <w:multiLevelType w:val="hybridMultilevel"/>
    <w:tmpl w:val="579BE4F0"/>
    <w:lvl w:ilvl="0" w:tplc="0409001B">
      <w:start w:val="5"/>
      <w:numFmt w:val="lowerRoman"/>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6" w15:restartNumberingAfterBreak="0">
    <w:nsid w:val="00000040"/>
    <w:multiLevelType w:val="hybridMultilevel"/>
    <w:tmpl w:val="310C50B2"/>
    <w:lvl w:ilvl="0" w:tplc="0409001B">
      <w:start w:val="5"/>
      <w:numFmt w:val="lowerRoman"/>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7" w15:restartNumberingAfterBreak="0">
    <w:nsid w:val="04114250"/>
    <w:multiLevelType w:val="hybridMultilevel"/>
    <w:tmpl w:val="6584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80BC1"/>
    <w:multiLevelType w:val="hybridMultilevel"/>
    <w:tmpl w:val="2AAC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91233E"/>
    <w:multiLevelType w:val="hybridMultilevel"/>
    <w:tmpl w:val="996A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C677B"/>
    <w:multiLevelType w:val="hybridMultilevel"/>
    <w:tmpl w:val="D824688E"/>
    <w:lvl w:ilvl="0" w:tplc="2B84E56A">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167CD"/>
    <w:multiLevelType w:val="hybridMultilevel"/>
    <w:tmpl w:val="CBEC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6B5DDA"/>
    <w:multiLevelType w:val="hybridMultilevel"/>
    <w:tmpl w:val="5938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81405E"/>
    <w:multiLevelType w:val="hybridMultilevel"/>
    <w:tmpl w:val="0FE6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012315">
    <w:abstractNumId w:val="0"/>
  </w:num>
  <w:num w:numId="2" w16cid:durableId="747000313">
    <w:abstractNumId w:val="1"/>
  </w:num>
  <w:num w:numId="3" w16cid:durableId="1930960417">
    <w:abstractNumId w:val="2"/>
  </w:num>
  <w:num w:numId="4" w16cid:durableId="1483039018">
    <w:abstractNumId w:val="3"/>
  </w:num>
  <w:num w:numId="5" w16cid:durableId="800272613">
    <w:abstractNumId w:val="4"/>
  </w:num>
  <w:num w:numId="6" w16cid:durableId="2000231098">
    <w:abstractNumId w:val="5"/>
  </w:num>
  <w:num w:numId="7" w16cid:durableId="1749038400">
    <w:abstractNumId w:val="6"/>
  </w:num>
  <w:num w:numId="8" w16cid:durableId="603660187">
    <w:abstractNumId w:val="10"/>
  </w:num>
  <w:num w:numId="9" w16cid:durableId="782386834">
    <w:abstractNumId w:val="12"/>
  </w:num>
  <w:num w:numId="10" w16cid:durableId="1079061203">
    <w:abstractNumId w:val="9"/>
  </w:num>
  <w:num w:numId="11" w16cid:durableId="577708587">
    <w:abstractNumId w:val="13"/>
  </w:num>
  <w:num w:numId="12" w16cid:durableId="611979426">
    <w:abstractNumId w:val="7"/>
  </w:num>
  <w:num w:numId="13" w16cid:durableId="810905842">
    <w:abstractNumId w:val="8"/>
  </w:num>
  <w:num w:numId="14" w16cid:durableId="14549017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52"/>
    <w:rsid w:val="00006E10"/>
    <w:rsid w:val="00007720"/>
    <w:rsid w:val="00011FD3"/>
    <w:rsid w:val="00032C69"/>
    <w:rsid w:val="0004770C"/>
    <w:rsid w:val="000506B2"/>
    <w:rsid w:val="00096277"/>
    <w:rsid w:val="000A1AF4"/>
    <w:rsid w:val="000A4EFA"/>
    <w:rsid w:val="000A5373"/>
    <w:rsid w:val="000B343F"/>
    <w:rsid w:val="0011436B"/>
    <w:rsid w:val="00135937"/>
    <w:rsid w:val="00151061"/>
    <w:rsid w:val="00172ACC"/>
    <w:rsid w:val="001B2DE3"/>
    <w:rsid w:val="001B3B96"/>
    <w:rsid w:val="001B68B6"/>
    <w:rsid w:val="001D5E49"/>
    <w:rsid w:val="001F678A"/>
    <w:rsid w:val="00212AB8"/>
    <w:rsid w:val="002430FD"/>
    <w:rsid w:val="002431A1"/>
    <w:rsid w:val="002615FE"/>
    <w:rsid w:val="00284721"/>
    <w:rsid w:val="002966D9"/>
    <w:rsid w:val="002A084A"/>
    <w:rsid w:val="002A4FC6"/>
    <w:rsid w:val="002A61EB"/>
    <w:rsid w:val="002F1DE0"/>
    <w:rsid w:val="0030790A"/>
    <w:rsid w:val="0031602A"/>
    <w:rsid w:val="00345D81"/>
    <w:rsid w:val="00382A45"/>
    <w:rsid w:val="003A5B76"/>
    <w:rsid w:val="004112F2"/>
    <w:rsid w:val="0048336F"/>
    <w:rsid w:val="00493402"/>
    <w:rsid w:val="004C6077"/>
    <w:rsid w:val="004F411E"/>
    <w:rsid w:val="00536049"/>
    <w:rsid w:val="00536FC0"/>
    <w:rsid w:val="00592AA9"/>
    <w:rsid w:val="00596A39"/>
    <w:rsid w:val="005A5AD3"/>
    <w:rsid w:val="005B7874"/>
    <w:rsid w:val="005C24E8"/>
    <w:rsid w:val="005D7D06"/>
    <w:rsid w:val="006251E9"/>
    <w:rsid w:val="00665939"/>
    <w:rsid w:val="00684DB9"/>
    <w:rsid w:val="006C7D22"/>
    <w:rsid w:val="006E154E"/>
    <w:rsid w:val="006F7770"/>
    <w:rsid w:val="00713F25"/>
    <w:rsid w:val="0073548C"/>
    <w:rsid w:val="00785A17"/>
    <w:rsid w:val="007A252F"/>
    <w:rsid w:val="007C3791"/>
    <w:rsid w:val="0080673D"/>
    <w:rsid w:val="008151D7"/>
    <w:rsid w:val="00825D55"/>
    <w:rsid w:val="00877047"/>
    <w:rsid w:val="008978D7"/>
    <w:rsid w:val="008B1F11"/>
    <w:rsid w:val="008E61AC"/>
    <w:rsid w:val="008F4DB2"/>
    <w:rsid w:val="00934951"/>
    <w:rsid w:val="00935AE8"/>
    <w:rsid w:val="00961D94"/>
    <w:rsid w:val="009816EE"/>
    <w:rsid w:val="0099316D"/>
    <w:rsid w:val="009A02C2"/>
    <w:rsid w:val="009B2E71"/>
    <w:rsid w:val="009C60B0"/>
    <w:rsid w:val="009D1AF9"/>
    <w:rsid w:val="009D5012"/>
    <w:rsid w:val="009D5781"/>
    <w:rsid w:val="00A330B3"/>
    <w:rsid w:val="00A72604"/>
    <w:rsid w:val="00A75424"/>
    <w:rsid w:val="00AA5D01"/>
    <w:rsid w:val="00AB101F"/>
    <w:rsid w:val="00AB5CD6"/>
    <w:rsid w:val="00AE003A"/>
    <w:rsid w:val="00AF3F88"/>
    <w:rsid w:val="00AF7ADA"/>
    <w:rsid w:val="00AF7F28"/>
    <w:rsid w:val="00B03EE5"/>
    <w:rsid w:val="00B130D4"/>
    <w:rsid w:val="00B2105E"/>
    <w:rsid w:val="00B465A0"/>
    <w:rsid w:val="00B70825"/>
    <w:rsid w:val="00B95181"/>
    <w:rsid w:val="00BA3F18"/>
    <w:rsid w:val="00BA650C"/>
    <w:rsid w:val="00BB3CC9"/>
    <w:rsid w:val="00C05F15"/>
    <w:rsid w:val="00C149C2"/>
    <w:rsid w:val="00C30B92"/>
    <w:rsid w:val="00C32252"/>
    <w:rsid w:val="00C72DA2"/>
    <w:rsid w:val="00C94428"/>
    <w:rsid w:val="00CA4970"/>
    <w:rsid w:val="00CC081F"/>
    <w:rsid w:val="00CD18DD"/>
    <w:rsid w:val="00CF0259"/>
    <w:rsid w:val="00D179D5"/>
    <w:rsid w:val="00D27D46"/>
    <w:rsid w:val="00D3218F"/>
    <w:rsid w:val="00D5689B"/>
    <w:rsid w:val="00D6028F"/>
    <w:rsid w:val="00D740AB"/>
    <w:rsid w:val="00DA22A6"/>
    <w:rsid w:val="00DA60B6"/>
    <w:rsid w:val="00DB6947"/>
    <w:rsid w:val="00DE780A"/>
    <w:rsid w:val="00DF0A6D"/>
    <w:rsid w:val="00DF30FC"/>
    <w:rsid w:val="00E15F71"/>
    <w:rsid w:val="00E60889"/>
    <w:rsid w:val="00F05FCF"/>
    <w:rsid w:val="00F2350E"/>
    <w:rsid w:val="00F31E89"/>
    <w:rsid w:val="00F51BF9"/>
    <w:rsid w:val="00F61E0E"/>
    <w:rsid w:val="00F96546"/>
    <w:rsid w:val="00FA74C1"/>
    <w:rsid w:val="00FB1BB0"/>
    <w:rsid w:val="00FD0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81573E"/>
  <w14:defaultImageDpi w14:val="300"/>
  <w15:docId w15:val="{1E607278-1A97-4BC0-964D-761F0323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252"/>
    <w:rPr>
      <w:rFonts w:ascii="Calibri" w:eastAsia="Calibri" w:hAnsi="Calibri" w:cs="Arial"/>
      <w:sz w:val="20"/>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03A"/>
    <w:pPr>
      <w:tabs>
        <w:tab w:val="center" w:pos="4320"/>
        <w:tab w:val="right" w:pos="8640"/>
      </w:tabs>
    </w:pPr>
  </w:style>
  <w:style w:type="character" w:customStyle="1" w:styleId="HeaderChar">
    <w:name w:val="Header Char"/>
    <w:basedOn w:val="DefaultParagraphFont"/>
    <w:link w:val="Header"/>
    <w:uiPriority w:val="99"/>
    <w:rsid w:val="00AE003A"/>
    <w:rPr>
      <w:rFonts w:ascii="Calibri" w:eastAsia="Calibri" w:hAnsi="Calibri" w:cs="Arial"/>
      <w:sz w:val="20"/>
      <w:szCs w:val="20"/>
      <w:lang w:val="en-GB"/>
    </w:rPr>
  </w:style>
  <w:style w:type="paragraph" w:styleId="Footer">
    <w:name w:val="footer"/>
    <w:basedOn w:val="Normal"/>
    <w:link w:val="FooterChar"/>
    <w:uiPriority w:val="99"/>
    <w:unhideWhenUsed/>
    <w:rsid w:val="00AE003A"/>
    <w:pPr>
      <w:tabs>
        <w:tab w:val="center" w:pos="4320"/>
        <w:tab w:val="right" w:pos="8640"/>
      </w:tabs>
    </w:pPr>
  </w:style>
  <w:style w:type="character" w:customStyle="1" w:styleId="FooterChar">
    <w:name w:val="Footer Char"/>
    <w:basedOn w:val="DefaultParagraphFont"/>
    <w:link w:val="Footer"/>
    <w:uiPriority w:val="99"/>
    <w:rsid w:val="00AE003A"/>
    <w:rPr>
      <w:rFonts w:ascii="Calibri" w:eastAsia="Calibri" w:hAnsi="Calibri" w:cs="Arial"/>
      <w:sz w:val="20"/>
      <w:szCs w:val="20"/>
      <w:lang w:val="en-GB"/>
    </w:rPr>
  </w:style>
  <w:style w:type="table" w:styleId="LightShading-Accent1">
    <w:name w:val="Light Shading Accent 1"/>
    <w:basedOn w:val="TableNormal"/>
    <w:uiPriority w:val="60"/>
    <w:rsid w:val="00AE003A"/>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AE003A"/>
    <w:rPr>
      <w:rFonts w:ascii="PMingLiU" w:hAnsi="PMingLiU"/>
      <w:sz w:val="22"/>
      <w:szCs w:val="22"/>
    </w:rPr>
  </w:style>
  <w:style w:type="character" w:customStyle="1" w:styleId="NoSpacingChar">
    <w:name w:val="No Spacing Char"/>
    <w:basedOn w:val="DefaultParagraphFont"/>
    <w:link w:val="NoSpacing"/>
    <w:rsid w:val="00AE003A"/>
    <w:rPr>
      <w:rFonts w:ascii="PMingLiU" w:hAnsi="PMingLiU"/>
      <w:sz w:val="22"/>
      <w:szCs w:val="22"/>
    </w:rPr>
  </w:style>
  <w:style w:type="character" w:styleId="Hyperlink">
    <w:name w:val="Hyperlink"/>
    <w:basedOn w:val="DefaultParagraphFont"/>
    <w:uiPriority w:val="99"/>
    <w:unhideWhenUsed/>
    <w:rsid w:val="0099316D"/>
    <w:rPr>
      <w:color w:val="0000FF" w:themeColor="hyperlink"/>
      <w:u w:val="single"/>
    </w:rPr>
  </w:style>
  <w:style w:type="paragraph" w:styleId="BalloonText">
    <w:name w:val="Balloon Text"/>
    <w:basedOn w:val="Normal"/>
    <w:link w:val="BalloonTextChar"/>
    <w:uiPriority w:val="99"/>
    <w:semiHidden/>
    <w:unhideWhenUsed/>
    <w:rsid w:val="00011F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1FD3"/>
    <w:rPr>
      <w:rFonts w:ascii="Lucida Grande" w:eastAsia="Calibri" w:hAnsi="Lucida Grande" w:cs="Lucida Grande"/>
      <w:sz w:val="18"/>
      <w:szCs w:val="18"/>
      <w:lang w:val="en-GB"/>
    </w:rPr>
  </w:style>
  <w:style w:type="table" w:styleId="TableGrid">
    <w:name w:val="Table Grid"/>
    <w:basedOn w:val="TableNormal"/>
    <w:uiPriority w:val="59"/>
    <w:rsid w:val="00011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970"/>
    <w:pPr>
      <w:ind w:left="720"/>
      <w:contextualSpacing/>
    </w:pPr>
  </w:style>
  <w:style w:type="paragraph" w:styleId="NormalWeb">
    <w:name w:val="Normal (Web)"/>
    <w:basedOn w:val="Normal"/>
    <w:uiPriority w:val="99"/>
    <w:semiHidden/>
    <w:unhideWhenUsed/>
    <w:rsid w:val="00D5689B"/>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5689B"/>
    <w:rPr>
      <w:b/>
      <w:bCs/>
    </w:rPr>
  </w:style>
  <w:style w:type="character" w:styleId="UnresolvedMention">
    <w:name w:val="Unresolved Mention"/>
    <w:basedOn w:val="DefaultParagraphFont"/>
    <w:uiPriority w:val="99"/>
    <w:semiHidden/>
    <w:unhideWhenUsed/>
    <w:rsid w:val="00284721"/>
    <w:rPr>
      <w:color w:val="605E5C"/>
      <w:shd w:val="clear" w:color="auto" w:fill="E1DFDD"/>
    </w:rPr>
  </w:style>
  <w:style w:type="paragraph" w:customStyle="1" w:styleId="1bodycopy10pt">
    <w:name w:val="1 body copy 10pt"/>
    <w:basedOn w:val="Normal"/>
    <w:link w:val="1bodycopy10ptChar"/>
    <w:qFormat/>
    <w:rsid w:val="001B3B96"/>
    <w:pPr>
      <w:spacing w:after="120"/>
    </w:pPr>
    <w:rPr>
      <w:rFonts w:ascii="Arial" w:eastAsia="MS Mincho" w:hAnsi="Arial" w:cs="Times New Roman"/>
      <w:szCs w:val="24"/>
      <w:lang w:val="en-US"/>
    </w:rPr>
  </w:style>
  <w:style w:type="character" w:customStyle="1" w:styleId="1bodycopy10ptChar">
    <w:name w:val="1 body copy 10pt Char"/>
    <w:link w:val="1bodycopy10pt"/>
    <w:rsid w:val="001B3B96"/>
    <w:rPr>
      <w:rFonts w:ascii="Arial" w:eastAsia="MS Mincho" w:hAnsi="Arial" w:cs="Times New Roman"/>
      <w:sz w:val="20"/>
    </w:rPr>
  </w:style>
  <w:style w:type="paragraph" w:customStyle="1" w:styleId="1bodycopy11pt">
    <w:name w:val="1 body copy 11pt"/>
    <w:autoRedefine/>
    <w:rsid w:val="001B3B96"/>
    <w:pPr>
      <w:spacing w:after="120"/>
      <w:ind w:right="850"/>
    </w:pPr>
    <w:rPr>
      <w:rFonts w:ascii="Arial" w:eastAsia="MS Mincho"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289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s.sandwell.gov.uk/kb5/sandwell/directory/localoffer.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sen_team@sandwell.gov.uk" TargetMode="External"/><Relationship Id="rId2" Type="http://schemas.openxmlformats.org/officeDocument/2006/relationships/numbering" Target="numbering.xml"/><Relationship Id="rId16" Type="http://schemas.openxmlformats.org/officeDocument/2006/relationships/hyperlink" Target="https://www.sandwell.gov.uk/se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0202F-5B13-4364-9C37-2F7E78324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2066</Words>
  <Characters>11781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Moorman</dc:creator>
  <cp:keywords/>
  <dc:description/>
  <cp:lastModifiedBy>Surina Fletcher</cp:lastModifiedBy>
  <cp:revision>11</cp:revision>
  <dcterms:created xsi:type="dcterms:W3CDTF">2023-09-04T19:16:00Z</dcterms:created>
  <dcterms:modified xsi:type="dcterms:W3CDTF">2024-09-05T21:42:00Z</dcterms:modified>
</cp:coreProperties>
</file>